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08AC" w:rsidRDefault="008608AC" w:rsidP="008608AC">
      <w:pPr>
        <w:pStyle w:val="Nadpis3"/>
        <w:spacing w:before="120" w:after="120"/>
        <w:rPr>
          <w:sz w:val="22"/>
          <w:szCs w:val="22"/>
          <w:u w:val="single"/>
        </w:rPr>
      </w:pPr>
      <w:r>
        <w:rPr>
          <w:sz w:val="22"/>
          <w:szCs w:val="22"/>
          <w:u w:val="single"/>
        </w:rPr>
        <w:t>Rozpočtový výhled na období 2016-2019</w:t>
      </w:r>
    </w:p>
    <w:p w:rsidR="00267DFA" w:rsidRDefault="00267DFA" w:rsidP="008608AC">
      <w:pPr>
        <w:pStyle w:val="Zkladntextodsazen"/>
        <w:tabs>
          <w:tab w:val="left" w:pos="5103"/>
        </w:tabs>
        <w:spacing w:before="120" w:after="120"/>
        <w:rPr>
          <w:rFonts w:ascii="Arial" w:hAnsi="Arial" w:cs="Arial"/>
          <w:sz w:val="22"/>
          <w:szCs w:val="22"/>
        </w:rPr>
      </w:pPr>
    </w:p>
    <w:p w:rsidR="008608AC" w:rsidRDefault="008608AC" w:rsidP="008608AC">
      <w:pPr>
        <w:pStyle w:val="Zkladntextodsazen"/>
        <w:tabs>
          <w:tab w:val="left" w:pos="5103"/>
        </w:tabs>
        <w:spacing w:before="120" w:after="120"/>
        <w:rPr>
          <w:rFonts w:ascii="Arial" w:hAnsi="Arial" w:cs="Arial"/>
          <w:sz w:val="22"/>
          <w:szCs w:val="22"/>
        </w:rPr>
      </w:pPr>
      <w:r>
        <w:rPr>
          <w:rFonts w:ascii="Arial" w:hAnsi="Arial" w:cs="Arial"/>
          <w:sz w:val="22"/>
          <w:szCs w:val="22"/>
        </w:rPr>
        <w:t>Rozpočtový výhled je jedním ze základních nástrojů střednědobého plánování, ma</w:t>
      </w:r>
      <w:r w:rsidR="00267DFA">
        <w:rPr>
          <w:rFonts w:ascii="Arial" w:hAnsi="Arial" w:cs="Arial"/>
          <w:sz w:val="22"/>
          <w:szCs w:val="22"/>
        </w:rPr>
        <w:t>pující vývoj hospodaření města.</w:t>
      </w:r>
    </w:p>
    <w:p w:rsidR="008608AC" w:rsidRDefault="008608AC" w:rsidP="008608AC">
      <w:pPr>
        <w:pStyle w:val="Zkladntextodsazen"/>
        <w:tabs>
          <w:tab w:val="left" w:pos="5103"/>
        </w:tabs>
        <w:spacing w:before="120" w:after="120"/>
        <w:rPr>
          <w:rFonts w:ascii="Arial" w:hAnsi="Arial" w:cs="Arial"/>
          <w:sz w:val="22"/>
          <w:szCs w:val="22"/>
        </w:rPr>
      </w:pPr>
      <w:r>
        <w:rPr>
          <w:rFonts w:ascii="Arial" w:hAnsi="Arial" w:cs="Arial"/>
          <w:sz w:val="22"/>
          <w:szCs w:val="22"/>
        </w:rPr>
        <w:t>Rozpočtový výhled pro období 2015 - 2019 vychází ze skutečnosti roku 2014 a schváleného rozpočtu roku 2014. Podklady použité při sestavování rozpočtového plánu byly následující:</w:t>
      </w:r>
    </w:p>
    <w:p w:rsidR="008608AC" w:rsidRDefault="008608AC" w:rsidP="008608AC">
      <w:pPr>
        <w:pStyle w:val="Zkladntextodsazen"/>
        <w:numPr>
          <w:ilvl w:val="1"/>
          <w:numId w:val="1"/>
        </w:numPr>
        <w:tabs>
          <w:tab w:val="left" w:pos="5103"/>
        </w:tabs>
        <w:spacing w:after="120"/>
        <w:ind w:left="1077" w:hanging="357"/>
        <w:rPr>
          <w:rFonts w:ascii="Arial" w:hAnsi="Arial" w:cs="Arial"/>
          <w:sz w:val="22"/>
          <w:szCs w:val="22"/>
        </w:rPr>
      </w:pPr>
      <w:r>
        <w:rPr>
          <w:rFonts w:ascii="Arial" w:hAnsi="Arial" w:cs="Arial"/>
          <w:sz w:val="22"/>
          <w:szCs w:val="22"/>
        </w:rPr>
        <w:t>plnění rozpočtu za rok 2014 (čtvrtletní rozbory),</w:t>
      </w:r>
    </w:p>
    <w:p w:rsidR="008608AC" w:rsidRDefault="008608AC" w:rsidP="008608AC">
      <w:pPr>
        <w:pStyle w:val="Zkladntextodsazen"/>
        <w:numPr>
          <w:ilvl w:val="1"/>
          <w:numId w:val="1"/>
        </w:numPr>
        <w:tabs>
          <w:tab w:val="left" w:pos="5103"/>
        </w:tabs>
        <w:spacing w:after="120"/>
        <w:ind w:left="1077" w:hanging="357"/>
        <w:rPr>
          <w:rFonts w:ascii="Arial" w:hAnsi="Arial" w:cs="Arial"/>
          <w:sz w:val="22"/>
          <w:szCs w:val="22"/>
        </w:rPr>
      </w:pPr>
      <w:r>
        <w:rPr>
          <w:rFonts w:ascii="Arial" w:hAnsi="Arial" w:cs="Arial"/>
          <w:sz w:val="22"/>
          <w:szCs w:val="22"/>
        </w:rPr>
        <w:t>schválený rozpočet města pro rok 2014,</w:t>
      </w:r>
    </w:p>
    <w:p w:rsidR="008608AC" w:rsidRDefault="008608AC" w:rsidP="008608AC">
      <w:pPr>
        <w:pStyle w:val="Zkladntextodsazen"/>
        <w:numPr>
          <w:ilvl w:val="1"/>
          <w:numId w:val="1"/>
        </w:numPr>
        <w:tabs>
          <w:tab w:val="left" w:pos="5103"/>
        </w:tabs>
        <w:spacing w:after="120"/>
        <w:ind w:left="1077" w:hanging="357"/>
        <w:rPr>
          <w:rFonts w:ascii="Arial" w:hAnsi="Arial" w:cs="Arial"/>
          <w:sz w:val="22"/>
          <w:szCs w:val="22"/>
        </w:rPr>
      </w:pPr>
      <w:r>
        <w:rPr>
          <w:rFonts w:ascii="Arial" w:hAnsi="Arial" w:cs="Arial"/>
          <w:sz w:val="22"/>
          <w:szCs w:val="22"/>
        </w:rPr>
        <w:t>návrh rozpočtu města pro rok 2015,</w:t>
      </w:r>
    </w:p>
    <w:p w:rsidR="008608AC" w:rsidRDefault="008608AC" w:rsidP="008608AC">
      <w:pPr>
        <w:pStyle w:val="Zkladntextodsazen"/>
        <w:numPr>
          <w:ilvl w:val="1"/>
          <w:numId w:val="1"/>
        </w:numPr>
        <w:tabs>
          <w:tab w:val="left" w:pos="5103"/>
        </w:tabs>
        <w:spacing w:after="120"/>
        <w:ind w:left="1077" w:hanging="357"/>
        <w:rPr>
          <w:rFonts w:ascii="Arial" w:hAnsi="Arial" w:cs="Arial"/>
          <w:sz w:val="22"/>
          <w:szCs w:val="22"/>
        </w:rPr>
      </w:pPr>
      <w:r>
        <w:rPr>
          <w:rFonts w:ascii="Arial" w:hAnsi="Arial" w:cs="Arial"/>
          <w:sz w:val="22"/>
          <w:szCs w:val="22"/>
        </w:rPr>
        <w:t>průzkum makroekonomických prognóz ministerstva financí ČR (vývoj ekonomického růst, míry inflace, apod.),</w:t>
      </w:r>
    </w:p>
    <w:p w:rsidR="008608AC" w:rsidRDefault="008608AC" w:rsidP="008608AC">
      <w:pPr>
        <w:pStyle w:val="Zkladntextodsazen"/>
        <w:numPr>
          <w:ilvl w:val="1"/>
          <w:numId w:val="1"/>
        </w:numPr>
        <w:tabs>
          <w:tab w:val="left" w:pos="5103"/>
        </w:tabs>
        <w:spacing w:after="120"/>
        <w:ind w:left="1077" w:hanging="357"/>
        <w:rPr>
          <w:rFonts w:ascii="Arial" w:hAnsi="Arial" w:cs="Arial"/>
          <w:sz w:val="22"/>
          <w:szCs w:val="22"/>
        </w:rPr>
      </w:pPr>
      <w:r>
        <w:rPr>
          <w:rFonts w:ascii="Arial" w:hAnsi="Arial" w:cs="Arial"/>
          <w:sz w:val="22"/>
          <w:szCs w:val="22"/>
        </w:rPr>
        <w:t>zákon 243/2000 Sb., o rozpočtovém určení výnosů z některých daní a vyhláška č. 281/2012 Sb., o podílu jednotlivých obcí na stanovených procentních částech celostátního hrubého výnosu daně z přidané hodnoty a daní z příjmů,</w:t>
      </w:r>
    </w:p>
    <w:p w:rsidR="008608AC" w:rsidRDefault="008608AC" w:rsidP="008608AC">
      <w:pPr>
        <w:pStyle w:val="Zkladntextodsazen"/>
        <w:numPr>
          <w:ilvl w:val="1"/>
          <w:numId w:val="1"/>
        </w:numPr>
        <w:tabs>
          <w:tab w:val="left" w:pos="5103"/>
        </w:tabs>
        <w:spacing w:after="120"/>
        <w:ind w:left="1077" w:hanging="357"/>
        <w:rPr>
          <w:rFonts w:ascii="Arial" w:hAnsi="Arial" w:cs="Arial"/>
          <w:sz w:val="22"/>
          <w:szCs w:val="22"/>
        </w:rPr>
      </w:pPr>
      <w:r>
        <w:rPr>
          <w:rFonts w:ascii="Arial" w:hAnsi="Arial" w:cs="Arial"/>
          <w:sz w:val="22"/>
          <w:szCs w:val="22"/>
        </w:rPr>
        <w:t>úvěrové smlouvy města a další smlouvy týkající se závazků města.</w:t>
      </w:r>
    </w:p>
    <w:p w:rsidR="008608AC" w:rsidRDefault="008608AC" w:rsidP="008608AC">
      <w:pPr>
        <w:pStyle w:val="Zkladntextodsazen"/>
        <w:tabs>
          <w:tab w:val="left" w:pos="5103"/>
        </w:tabs>
        <w:spacing w:before="120" w:after="120"/>
        <w:rPr>
          <w:rFonts w:ascii="Arial" w:hAnsi="Arial" w:cs="Arial"/>
          <w:sz w:val="22"/>
          <w:szCs w:val="22"/>
        </w:rPr>
      </w:pPr>
      <w:r>
        <w:rPr>
          <w:rFonts w:ascii="Arial" w:hAnsi="Arial" w:cs="Arial"/>
          <w:sz w:val="22"/>
          <w:szCs w:val="22"/>
        </w:rPr>
        <w:t>Rozpočty jednotlivých let jsou sestavovány jako vyrovnané s využitím položek financování.</w:t>
      </w:r>
    </w:p>
    <w:p w:rsidR="008608AC" w:rsidRDefault="008608AC" w:rsidP="008608AC">
      <w:pPr>
        <w:pStyle w:val="Zkladntextodsazen"/>
        <w:tabs>
          <w:tab w:val="left" w:pos="5103"/>
        </w:tabs>
        <w:spacing w:before="120" w:after="120"/>
        <w:rPr>
          <w:rFonts w:ascii="Arial" w:hAnsi="Arial" w:cs="Arial"/>
          <w:sz w:val="22"/>
          <w:szCs w:val="22"/>
        </w:rPr>
      </w:pPr>
    </w:p>
    <w:p w:rsidR="008608AC" w:rsidRDefault="008608AC" w:rsidP="008608AC">
      <w:pPr>
        <w:pStyle w:val="Zkladntextodsazen"/>
        <w:tabs>
          <w:tab w:val="left" w:pos="5103"/>
        </w:tabs>
        <w:spacing w:before="120" w:after="120"/>
        <w:rPr>
          <w:rFonts w:ascii="Arial" w:hAnsi="Arial" w:cs="Arial"/>
          <w:b/>
          <w:bCs/>
          <w:sz w:val="22"/>
          <w:szCs w:val="22"/>
        </w:rPr>
      </w:pPr>
      <w:r>
        <w:rPr>
          <w:rFonts w:ascii="Arial" w:hAnsi="Arial" w:cs="Arial"/>
          <w:b/>
          <w:bCs/>
          <w:sz w:val="22"/>
          <w:szCs w:val="22"/>
        </w:rPr>
        <w:t>Příjmy</w:t>
      </w:r>
    </w:p>
    <w:p w:rsidR="008608AC" w:rsidRDefault="008608AC" w:rsidP="008608AC">
      <w:pPr>
        <w:pStyle w:val="Zkladntextodsazen"/>
        <w:tabs>
          <w:tab w:val="left" w:pos="567"/>
          <w:tab w:val="left" w:pos="5103"/>
        </w:tabs>
        <w:spacing w:before="120" w:after="120"/>
        <w:rPr>
          <w:rFonts w:ascii="Arial" w:hAnsi="Arial" w:cs="Arial"/>
          <w:sz w:val="22"/>
          <w:szCs w:val="22"/>
        </w:rPr>
      </w:pPr>
      <w:r>
        <w:rPr>
          <w:rFonts w:ascii="Arial" w:hAnsi="Arial" w:cs="Arial"/>
          <w:sz w:val="22"/>
          <w:szCs w:val="22"/>
        </w:rPr>
        <w:t xml:space="preserve">Příjmy z daní a poplatků jsou nejdůležitějším zdrojem financí do rozpočtu města. Jako základ pro výpočet budoucích daňových příjmů slouží průzkum makroekonomických prognóz, ze kterých vyplývá předpokládaný růst ekonomiky České republiky. V letech následujících je zahrnut do výhledu postupný růst příjmů </w:t>
      </w:r>
      <w:r>
        <w:rPr>
          <w:rFonts w:ascii="Arial" w:hAnsi="Arial" w:cs="Arial"/>
          <w:b/>
          <w:sz w:val="22"/>
          <w:szCs w:val="22"/>
        </w:rPr>
        <w:t>o 2 % ročně</w:t>
      </w:r>
      <w:r>
        <w:rPr>
          <w:rFonts w:ascii="Arial" w:hAnsi="Arial" w:cs="Arial"/>
          <w:sz w:val="22"/>
          <w:szCs w:val="22"/>
        </w:rPr>
        <w:t xml:space="preserve">. </w:t>
      </w:r>
    </w:p>
    <w:p w:rsidR="008608AC" w:rsidRDefault="008608AC" w:rsidP="008608AC">
      <w:pPr>
        <w:pStyle w:val="Zkladntextodsazen"/>
        <w:tabs>
          <w:tab w:val="left" w:pos="5103"/>
        </w:tabs>
        <w:spacing w:before="120" w:after="120"/>
        <w:rPr>
          <w:rFonts w:ascii="Arial" w:hAnsi="Arial" w:cs="Arial"/>
          <w:b/>
          <w:sz w:val="22"/>
          <w:szCs w:val="22"/>
        </w:rPr>
      </w:pPr>
    </w:p>
    <w:p w:rsidR="004F466B" w:rsidRDefault="004F466B">
      <w:pPr>
        <w:suppressAutoHyphens w:val="0"/>
        <w:spacing w:after="200" w:line="276" w:lineRule="auto"/>
        <w:rPr>
          <w:rFonts w:ascii="Arial" w:hAnsi="Arial" w:cs="Arial"/>
          <w:b/>
          <w:sz w:val="22"/>
          <w:szCs w:val="22"/>
        </w:rPr>
      </w:pPr>
      <w:r>
        <w:rPr>
          <w:rFonts w:ascii="Arial" w:hAnsi="Arial" w:cs="Arial"/>
          <w:b/>
          <w:sz w:val="22"/>
          <w:szCs w:val="22"/>
        </w:rPr>
        <w:br w:type="page"/>
      </w:r>
    </w:p>
    <w:p w:rsidR="008608AC" w:rsidRDefault="008608AC" w:rsidP="008608AC">
      <w:pPr>
        <w:pStyle w:val="Zkladntextodsazen"/>
        <w:tabs>
          <w:tab w:val="left" w:pos="5103"/>
        </w:tabs>
        <w:spacing w:before="120" w:after="120"/>
        <w:rPr>
          <w:rFonts w:ascii="Arial" w:hAnsi="Arial" w:cs="Arial"/>
          <w:b/>
          <w:sz w:val="22"/>
          <w:szCs w:val="22"/>
        </w:rPr>
      </w:pPr>
      <w:r>
        <w:rPr>
          <w:rFonts w:ascii="Arial" w:hAnsi="Arial" w:cs="Arial"/>
          <w:b/>
          <w:sz w:val="22"/>
          <w:szCs w:val="22"/>
        </w:rPr>
        <w:lastRenderedPageBreak/>
        <w:t>Příjmová část rozpočtového výhledu:</w:t>
      </w:r>
    </w:p>
    <w:p w:rsidR="008608AC" w:rsidRDefault="008608AC" w:rsidP="008608AC">
      <w:pPr>
        <w:pStyle w:val="Zkladntextodsazen"/>
        <w:tabs>
          <w:tab w:val="left" w:pos="5103"/>
        </w:tabs>
        <w:spacing w:before="120"/>
        <w:rPr>
          <w:rFonts w:ascii="Arial" w:hAnsi="Arial" w:cs="Arial"/>
          <w:sz w:val="16"/>
          <w:szCs w:val="16"/>
        </w:rPr>
      </w:pPr>
      <w:r>
        <w:rPr>
          <w:rFonts w:ascii="Arial" w:hAnsi="Arial" w:cs="Arial"/>
          <w:sz w:val="16"/>
          <w:szCs w:val="16"/>
        </w:rPr>
        <w:t>Tab. 1: Příjmy – údaje jsou uvedeny v tis. Kč</w:t>
      </w:r>
    </w:p>
    <w:tbl>
      <w:tblPr>
        <w:tblW w:w="8440" w:type="dxa"/>
        <w:tblInd w:w="55" w:type="dxa"/>
        <w:tblCellMar>
          <w:left w:w="70" w:type="dxa"/>
          <w:right w:w="70" w:type="dxa"/>
        </w:tblCellMar>
        <w:tblLook w:val="04A0" w:firstRow="1" w:lastRow="0" w:firstColumn="1" w:lastColumn="0" w:noHBand="0" w:noVBand="1"/>
      </w:tblPr>
      <w:tblGrid>
        <w:gridCol w:w="3640"/>
        <w:gridCol w:w="960"/>
        <w:gridCol w:w="960"/>
        <w:gridCol w:w="960"/>
        <w:gridCol w:w="960"/>
        <w:gridCol w:w="960"/>
      </w:tblGrid>
      <w:tr w:rsidR="00B40B21" w:rsidRPr="00B40B21" w:rsidTr="00B40B21">
        <w:trPr>
          <w:trHeight w:val="525"/>
        </w:trPr>
        <w:tc>
          <w:tcPr>
            <w:tcW w:w="3640" w:type="dxa"/>
            <w:tcBorders>
              <w:top w:val="single" w:sz="4" w:space="0" w:color="auto"/>
              <w:left w:val="single" w:sz="4" w:space="0" w:color="auto"/>
              <w:bottom w:val="single" w:sz="8" w:space="0" w:color="auto"/>
              <w:right w:val="single" w:sz="4" w:space="0" w:color="auto"/>
            </w:tcBorders>
            <w:shd w:val="clear" w:color="000000" w:fill="FFFF99"/>
            <w:noWrap/>
            <w:vAlign w:val="center"/>
            <w:hideMark/>
          </w:tcPr>
          <w:p w:rsidR="00B40B21" w:rsidRPr="00B40B21" w:rsidRDefault="00B40B21" w:rsidP="00B40B21">
            <w:pPr>
              <w:suppressAutoHyphens w:val="0"/>
              <w:jc w:val="center"/>
              <w:rPr>
                <w:rFonts w:ascii="Arial" w:hAnsi="Arial" w:cs="Arial"/>
                <w:b/>
                <w:bCs/>
                <w:lang w:eastAsia="cs-CZ"/>
              </w:rPr>
            </w:pPr>
            <w:r w:rsidRPr="00B40B21">
              <w:rPr>
                <w:rFonts w:ascii="Arial" w:hAnsi="Arial" w:cs="Arial"/>
                <w:b/>
                <w:bCs/>
                <w:lang w:eastAsia="cs-CZ"/>
              </w:rPr>
              <w:t>Název</w:t>
            </w:r>
          </w:p>
        </w:tc>
        <w:tc>
          <w:tcPr>
            <w:tcW w:w="960" w:type="dxa"/>
            <w:tcBorders>
              <w:top w:val="single" w:sz="4" w:space="0" w:color="auto"/>
              <w:left w:val="nil"/>
              <w:bottom w:val="single" w:sz="8" w:space="0" w:color="auto"/>
              <w:right w:val="single" w:sz="4" w:space="0" w:color="auto"/>
            </w:tcBorders>
            <w:shd w:val="clear" w:color="000000" w:fill="FFFF99"/>
            <w:vAlign w:val="center"/>
            <w:hideMark/>
          </w:tcPr>
          <w:p w:rsidR="00B40B21" w:rsidRPr="00B40B21" w:rsidRDefault="00B40B21" w:rsidP="00B40B21">
            <w:pPr>
              <w:suppressAutoHyphens w:val="0"/>
              <w:jc w:val="center"/>
              <w:rPr>
                <w:rFonts w:ascii="Arial" w:hAnsi="Arial" w:cs="Arial"/>
                <w:b/>
                <w:bCs/>
                <w:lang w:eastAsia="cs-CZ"/>
              </w:rPr>
            </w:pPr>
            <w:r w:rsidRPr="00B40B21">
              <w:rPr>
                <w:rFonts w:ascii="Arial" w:hAnsi="Arial" w:cs="Arial"/>
                <w:b/>
                <w:bCs/>
                <w:lang w:eastAsia="cs-CZ"/>
              </w:rPr>
              <w:t>Výhled 2015</w:t>
            </w:r>
          </w:p>
        </w:tc>
        <w:tc>
          <w:tcPr>
            <w:tcW w:w="960" w:type="dxa"/>
            <w:tcBorders>
              <w:top w:val="single" w:sz="4" w:space="0" w:color="auto"/>
              <w:left w:val="nil"/>
              <w:bottom w:val="single" w:sz="8" w:space="0" w:color="auto"/>
              <w:right w:val="single" w:sz="4" w:space="0" w:color="auto"/>
            </w:tcBorders>
            <w:shd w:val="clear" w:color="000000" w:fill="FFFF99"/>
            <w:vAlign w:val="bottom"/>
            <w:hideMark/>
          </w:tcPr>
          <w:p w:rsidR="00B40B21" w:rsidRPr="00B40B21" w:rsidRDefault="00B40B21" w:rsidP="00B40B21">
            <w:pPr>
              <w:suppressAutoHyphens w:val="0"/>
              <w:jc w:val="center"/>
              <w:rPr>
                <w:rFonts w:ascii="Arial" w:hAnsi="Arial" w:cs="Arial"/>
                <w:b/>
                <w:bCs/>
                <w:lang w:eastAsia="cs-CZ"/>
              </w:rPr>
            </w:pPr>
            <w:r w:rsidRPr="00B40B21">
              <w:rPr>
                <w:rFonts w:ascii="Arial" w:hAnsi="Arial" w:cs="Arial"/>
                <w:b/>
                <w:bCs/>
                <w:lang w:eastAsia="cs-CZ"/>
              </w:rPr>
              <w:t>Výhled 2016</w:t>
            </w:r>
          </w:p>
        </w:tc>
        <w:tc>
          <w:tcPr>
            <w:tcW w:w="960" w:type="dxa"/>
            <w:tcBorders>
              <w:top w:val="single" w:sz="4" w:space="0" w:color="auto"/>
              <w:left w:val="nil"/>
              <w:bottom w:val="single" w:sz="8" w:space="0" w:color="auto"/>
              <w:right w:val="single" w:sz="4" w:space="0" w:color="auto"/>
            </w:tcBorders>
            <w:shd w:val="clear" w:color="000000" w:fill="FFFF99"/>
            <w:vAlign w:val="bottom"/>
            <w:hideMark/>
          </w:tcPr>
          <w:p w:rsidR="00B40B21" w:rsidRPr="00B40B21" w:rsidRDefault="00B40B21" w:rsidP="00B40B21">
            <w:pPr>
              <w:suppressAutoHyphens w:val="0"/>
              <w:jc w:val="center"/>
              <w:rPr>
                <w:rFonts w:ascii="Arial" w:hAnsi="Arial" w:cs="Arial"/>
                <w:b/>
                <w:bCs/>
                <w:lang w:eastAsia="cs-CZ"/>
              </w:rPr>
            </w:pPr>
            <w:r w:rsidRPr="00B40B21">
              <w:rPr>
                <w:rFonts w:ascii="Arial" w:hAnsi="Arial" w:cs="Arial"/>
                <w:b/>
                <w:bCs/>
                <w:lang w:eastAsia="cs-CZ"/>
              </w:rPr>
              <w:t>Výhled 2017</w:t>
            </w:r>
          </w:p>
        </w:tc>
        <w:tc>
          <w:tcPr>
            <w:tcW w:w="960" w:type="dxa"/>
            <w:tcBorders>
              <w:top w:val="single" w:sz="4" w:space="0" w:color="auto"/>
              <w:left w:val="nil"/>
              <w:bottom w:val="single" w:sz="8" w:space="0" w:color="auto"/>
              <w:right w:val="single" w:sz="4" w:space="0" w:color="auto"/>
            </w:tcBorders>
            <w:shd w:val="clear" w:color="000000" w:fill="FFFF99"/>
            <w:vAlign w:val="bottom"/>
            <w:hideMark/>
          </w:tcPr>
          <w:p w:rsidR="00B40B21" w:rsidRPr="00B40B21" w:rsidRDefault="00B40B21" w:rsidP="00B40B21">
            <w:pPr>
              <w:suppressAutoHyphens w:val="0"/>
              <w:jc w:val="center"/>
              <w:rPr>
                <w:rFonts w:ascii="Arial" w:hAnsi="Arial" w:cs="Arial"/>
                <w:b/>
                <w:bCs/>
                <w:lang w:eastAsia="cs-CZ"/>
              </w:rPr>
            </w:pPr>
            <w:r w:rsidRPr="00B40B21">
              <w:rPr>
                <w:rFonts w:ascii="Arial" w:hAnsi="Arial" w:cs="Arial"/>
                <w:b/>
                <w:bCs/>
                <w:lang w:eastAsia="cs-CZ"/>
              </w:rPr>
              <w:t>Výhled 2018</w:t>
            </w:r>
          </w:p>
        </w:tc>
        <w:tc>
          <w:tcPr>
            <w:tcW w:w="960" w:type="dxa"/>
            <w:tcBorders>
              <w:top w:val="single" w:sz="4" w:space="0" w:color="auto"/>
              <w:left w:val="nil"/>
              <w:bottom w:val="single" w:sz="8" w:space="0" w:color="auto"/>
              <w:right w:val="single" w:sz="4" w:space="0" w:color="auto"/>
            </w:tcBorders>
            <w:shd w:val="clear" w:color="000000" w:fill="FFFF99"/>
            <w:vAlign w:val="bottom"/>
            <w:hideMark/>
          </w:tcPr>
          <w:p w:rsidR="00B40B21" w:rsidRPr="00B40B21" w:rsidRDefault="00B40B21" w:rsidP="00B40B21">
            <w:pPr>
              <w:suppressAutoHyphens w:val="0"/>
              <w:jc w:val="center"/>
              <w:rPr>
                <w:rFonts w:ascii="Arial" w:hAnsi="Arial" w:cs="Arial"/>
                <w:b/>
                <w:bCs/>
                <w:lang w:eastAsia="cs-CZ"/>
              </w:rPr>
            </w:pPr>
            <w:r w:rsidRPr="00B40B21">
              <w:rPr>
                <w:rFonts w:ascii="Arial" w:hAnsi="Arial" w:cs="Arial"/>
                <w:b/>
                <w:bCs/>
                <w:lang w:eastAsia="cs-CZ"/>
              </w:rPr>
              <w:t>Výhled 2019</w:t>
            </w:r>
          </w:p>
        </w:tc>
      </w:tr>
      <w:tr w:rsidR="00B40B21" w:rsidRPr="00B40B21" w:rsidTr="00B40B21">
        <w:trPr>
          <w:trHeight w:val="255"/>
        </w:trPr>
        <w:tc>
          <w:tcPr>
            <w:tcW w:w="3640" w:type="dxa"/>
            <w:tcBorders>
              <w:top w:val="nil"/>
              <w:left w:val="single" w:sz="4" w:space="0" w:color="auto"/>
              <w:bottom w:val="single" w:sz="4" w:space="0" w:color="auto"/>
              <w:right w:val="single" w:sz="4" w:space="0" w:color="auto"/>
            </w:tcBorders>
            <w:shd w:val="clear" w:color="000000" w:fill="FFFFCC"/>
            <w:noWrap/>
            <w:vAlign w:val="center"/>
            <w:hideMark/>
          </w:tcPr>
          <w:p w:rsidR="00B40B21" w:rsidRPr="00B40B21" w:rsidRDefault="00B40B21" w:rsidP="00B40B21">
            <w:pPr>
              <w:suppressAutoHyphens w:val="0"/>
              <w:rPr>
                <w:rFonts w:ascii="Arial" w:hAnsi="Arial" w:cs="Arial"/>
                <w:b/>
                <w:bCs/>
                <w:lang w:eastAsia="cs-CZ"/>
              </w:rPr>
            </w:pPr>
            <w:r w:rsidRPr="00B40B21">
              <w:rPr>
                <w:rFonts w:ascii="Arial" w:hAnsi="Arial" w:cs="Arial"/>
                <w:b/>
                <w:bCs/>
                <w:lang w:eastAsia="cs-CZ"/>
              </w:rPr>
              <w:t>Daňové příjmy</w:t>
            </w:r>
          </w:p>
        </w:tc>
        <w:tc>
          <w:tcPr>
            <w:tcW w:w="960" w:type="dxa"/>
            <w:tcBorders>
              <w:top w:val="nil"/>
              <w:left w:val="nil"/>
              <w:bottom w:val="single" w:sz="4" w:space="0" w:color="auto"/>
              <w:right w:val="single" w:sz="4" w:space="0" w:color="auto"/>
            </w:tcBorders>
            <w:shd w:val="clear" w:color="000000" w:fill="FFFFCC"/>
            <w:noWrap/>
            <w:vAlign w:val="center"/>
            <w:hideMark/>
          </w:tcPr>
          <w:p w:rsidR="00B40B21" w:rsidRPr="00B40B21" w:rsidRDefault="00B40B21" w:rsidP="00B40B21">
            <w:pPr>
              <w:suppressAutoHyphens w:val="0"/>
              <w:jc w:val="right"/>
              <w:rPr>
                <w:rFonts w:ascii="Arial" w:hAnsi="Arial" w:cs="Arial"/>
                <w:b/>
                <w:bCs/>
                <w:lang w:eastAsia="cs-CZ"/>
              </w:rPr>
            </w:pPr>
            <w:r w:rsidRPr="00B40B21">
              <w:rPr>
                <w:rFonts w:ascii="Arial" w:hAnsi="Arial" w:cs="Arial"/>
                <w:b/>
                <w:bCs/>
                <w:lang w:eastAsia="cs-CZ"/>
              </w:rPr>
              <w:t>70 240</w:t>
            </w:r>
          </w:p>
        </w:tc>
        <w:tc>
          <w:tcPr>
            <w:tcW w:w="960" w:type="dxa"/>
            <w:tcBorders>
              <w:top w:val="nil"/>
              <w:left w:val="nil"/>
              <w:bottom w:val="single" w:sz="4" w:space="0" w:color="auto"/>
              <w:right w:val="single" w:sz="4" w:space="0" w:color="auto"/>
            </w:tcBorders>
            <w:shd w:val="clear" w:color="000000" w:fill="FFFFCC"/>
            <w:noWrap/>
            <w:vAlign w:val="center"/>
            <w:hideMark/>
          </w:tcPr>
          <w:p w:rsidR="00B40B21" w:rsidRPr="00B40B21" w:rsidRDefault="00B40B21" w:rsidP="00B40B21">
            <w:pPr>
              <w:suppressAutoHyphens w:val="0"/>
              <w:jc w:val="right"/>
              <w:rPr>
                <w:rFonts w:ascii="Arial" w:hAnsi="Arial" w:cs="Arial"/>
                <w:b/>
                <w:bCs/>
                <w:lang w:eastAsia="cs-CZ"/>
              </w:rPr>
            </w:pPr>
            <w:r w:rsidRPr="00B40B21">
              <w:rPr>
                <w:rFonts w:ascii="Arial" w:hAnsi="Arial" w:cs="Arial"/>
                <w:b/>
                <w:bCs/>
                <w:lang w:eastAsia="cs-CZ"/>
              </w:rPr>
              <w:t>71 645</w:t>
            </w:r>
          </w:p>
        </w:tc>
        <w:tc>
          <w:tcPr>
            <w:tcW w:w="960" w:type="dxa"/>
            <w:tcBorders>
              <w:top w:val="nil"/>
              <w:left w:val="nil"/>
              <w:bottom w:val="single" w:sz="4" w:space="0" w:color="auto"/>
              <w:right w:val="single" w:sz="4" w:space="0" w:color="auto"/>
            </w:tcBorders>
            <w:shd w:val="clear" w:color="000000" w:fill="FFFFCC"/>
            <w:noWrap/>
            <w:vAlign w:val="center"/>
            <w:hideMark/>
          </w:tcPr>
          <w:p w:rsidR="00B40B21" w:rsidRPr="00B40B21" w:rsidRDefault="00B40B21" w:rsidP="00B40B21">
            <w:pPr>
              <w:suppressAutoHyphens w:val="0"/>
              <w:jc w:val="right"/>
              <w:rPr>
                <w:rFonts w:ascii="Arial" w:hAnsi="Arial" w:cs="Arial"/>
                <w:b/>
                <w:bCs/>
                <w:lang w:eastAsia="cs-CZ"/>
              </w:rPr>
            </w:pPr>
            <w:r w:rsidRPr="00B40B21">
              <w:rPr>
                <w:rFonts w:ascii="Arial" w:hAnsi="Arial" w:cs="Arial"/>
                <w:b/>
                <w:bCs/>
                <w:lang w:eastAsia="cs-CZ"/>
              </w:rPr>
              <w:t>72 719</w:t>
            </w:r>
          </w:p>
        </w:tc>
        <w:tc>
          <w:tcPr>
            <w:tcW w:w="960" w:type="dxa"/>
            <w:tcBorders>
              <w:top w:val="nil"/>
              <w:left w:val="nil"/>
              <w:bottom w:val="single" w:sz="4" w:space="0" w:color="auto"/>
              <w:right w:val="single" w:sz="4" w:space="0" w:color="auto"/>
            </w:tcBorders>
            <w:shd w:val="clear" w:color="000000" w:fill="FFFFCC"/>
            <w:noWrap/>
            <w:vAlign w:val="center"/>
            <w:hideMark/>
          </w:tcPr>
          <w:p w:rsidR="00B40B21" w:rsidRPr="00B40B21" w:rsidRDefault="00B40B21" w:rsidP="00B40B21">
            <w:pPr>
              <w:suppressAutoHyphens w:val="0"/>
              <w:jc w:val="right"/>
              <w:rPr>
                <w:rFonts w:ascii="Arial" w:hAnsi="Arial" w:cs="Arial"/>
                <w:b/>
                <w:bCs/>
                <w:lang w:eastAsia="cs-CZ"/>
              </w:rPr>
            </w:pPr>
            <w:r w:rsidRPr="00B40B21">
              <w:rPr>
                <w:rFonts w:ascii="Arial" w:hAnsi="Arial" w:cs="Arial"/>
                <w:b/>
                <w:bCs/>
                <w:lang w:eastAsia="cs-CZ"/>
              </w:rPr>
              <w:t>73 810</w:t>
            </w:r>
          </w:p>
        </w:tc>
        <w:tc>
          <w:tcPr>
            <w:tcW w:w="960" w:type="dxa"/>
            <w:tcBorders>
              <w:top w:val="nil"/>
              <w:left w:val="nil"/>
              <w:bottom w:val="single" w:sz="4" w:space="0" w:color="auto"/>
              <w:right w:val="single" w:sz="4" w:space="0" w:color="auto"/>
            </w:tcBorders>
            <w:shd w:val="clear" w:color="000000" w:fill="FFFFCC"/>
            <w:noWrap/>
            <w:vAlign w:val="center"/>
            <w:hideMark/>
          </w:tcPr>
          <w:p w:rsidR="00B40B21" w:rsidRPr="00B40B21" w:rsidRDefault="00B40B21" w:rsidP="00B40B21">
            <w:pPr>
              <w:suppressAutoHyphens w:val="0"/>
              <w:jc w:val="right"/>
              <w:rPr>
                <w:rFonts w:ascii="Arial" w:hAnsi="Arial" w:cs="Arial"/>
                <w:b/>
                <w:bCs/>
                <w:lang w:eastAsia="cs-CZ"/>
              </w:rPr>
            </w:pPr>
            <w:r w:rsidRPr="00B40B21">
              <w:rPr>
                <w:rFonts w:ascii="Arial" w:hAnsi="Arial" w:cs="Arial"/>
                <w:b/>
                <w:bCs/>
                <w:lang w:eastAsia="cs-CZ"/>
              </w:rPr>
              <w:t>74 917</w:t>
            </w:r>
          </w:p>
        </w:tc>
      </w:tr>
      <w:tr w:rsidR="00B40B21" w:rsidRPr="00B40B21" w:rsidTr="00B40B21">
        <w:trPr>
          <w:trHeight w:val="255"/>
        </w:trPr>
        <w:tc>
          <w:tcPr>
            <w:tcW w:w="3640" w:type="dxa"/>
            <w:tcBorders>
              <w:top w:val="nil"/>
              <w:left w:val="single" w:sz="4" w:space="0" w:color="auto"/>
              <w:bottom w:val="single" w:sz="4" w:space="0" w:color="auto"/>
              <w:right w:val="single" w:sz="4" w:space="0" w:color="auto"/>
            </w:tcBorders>
            <w:shd w:val="clear" w:color="auto" w:fill="auto"/>
            <w:noWrap/>
            <w:vAlign w:val="bottom"/>
            <w:hideMark/>
          </w:tcPr>
          <w:p w:rsidR="00B40B21" w:rsidRPr="00B40B21" w:rsidRDefault="00B40B21" w:rsidP="00B40B21">
            <w:pPr>
              <w:suppressAutoHyphens w:val="0"/>
              <w:rPr>
                <w:rFonts w:ascii="Arial" w:hAnsi="Arial" w:cs="Arial"/>
                <w:lang w:eastAsia="cs-CZ"/>
              </w:rPr>
            </w:pPr>
            <w:r w:rsidRPr="00B40B21">
              <w:rPr>
                <w:rFonts w:ascii="Arial" w:hAnsi="Arial" w:cs="Arial"/>
                <w:lang w:eastAsia="cs-CZ"/>
              </w:rPr>
              <w:t>daň z příjmů FO ze závislé činnosti</w:t>
            </w:r>
          </w:p>
        </w:tc>
        <w:tc>
          <w:tcPr>
            <w:tcW w:w="960" w:type="dxa"/>
            <w:tcBorders>
              <w:top w:val="nil"/>
              <w:left w:val="nil"/>
              <w:bottom w:val="single" w:sz="4" w:space="0" w:color="auto"/>
              <w:right w:val="single" w:sz="4" w:space="0" w:color="auto"/>
            </w:tcBorders>
            <w:shd w:val="clear" w:color="auto" w:fill="auto"/>
            <w:noWrap/>
            <w:vAlign w:val="bottom"/>
            <w:hideMark/>
          </w:tcPr>
          <w:p w:rsidR="00B40B21" w:rsidRPr="00B40B21" w:rsidRDefault="00B40B21" w:rsidP="00B40B21">
            <w:pPr>
              <w:suppressAutoHyphens w:val="0"/>
              <w:jc w:val="right"/>
              <w:rPr>
                <w:rFonts w:ascii="Arial" w:hAnsi="Arial" w:cs="Arial"/>
                <w:lang w:eastAsia="cs-CZ"/>
              </w:rPr>
            </w:pPr>
            <w:r w:rsidRPr="00B40B21">
              <w:rPr>
                <w:rFonts w:ascii="Arial" w:hAnsi="Arial" w:cs="Arial"/>
                <w:lang w:eastAsia="cs-CZ"/>
              </w:rPr>
              <w:t>15 000</w:t>
            </w:r>
          </w:p>
        </w:tc>
        <w:tc>
          <w:tcPr>
            <w:tcW w:w="960" w:type="dxa"/>
            <w:tcBorders>
              <w:top w:val="nil"/>
              <w:left w:val="nil"/>
              <w:bottom w:val="single" w:sz="4" w:space="0" w:color="auto"/>
              <w:right w:val="single" w:sz="4" w:space="0" w:color="auto"/>
            </w:tcBorders>
            <w:shd w:val="clear" w:color="auto" w:fill="auto"/>
            <w:noWrap/>
            <w:vAlign w:val="bottom"/>
            <w:hideMark/>
          </w:tcPr>
          <w:p w:rsidR="00B40B21" w:rsidRPr="00B40B21" w:rsidRDefault="00B40B21" w:rsidP="00B40B21">
            <w:pPr>
              <w:suppressAutoHyphens w:val="0"/>
              <w:jc w:val="right"/>
              <w:rPr>
                <w:rFonts w:ascii="Arial" w:hAnsi="Arial" w:cs="Arial"/>
                <w:lang w:eastAsia="cs-CZ"/>
              </w:rPr>
            </w:pPr>
            <w:r w:rsidRPr="00B40B21">
              <w:rPr>
                <w:rFonts w:ascii="Arial" w:hAnsi="Arial" w:cs="Arial"/>
                <w:lang w:eastAsia="cs-CZ"/>
              </w:rPr>
              <w:t>15 300</w:t>
            </w:r>
          </w:p>
        </w:tc>
        <w:tc>
          <w:tcPr>
            <w:tcW w:w="960" w:type="dxa"/>
            <w:tcBorders>
              <w:top w:val="nil"/>
              <w:left w:val="nil"/>
              <w:bottom w:val="single" w:sz="4" w:space="0" w:color="auto"/>
              <w:right w:val="single" w:sz="4" w:space="0" w:color="auto"/>
            </w:tcBorders>
            <w:shd w:val="clear" w:color="auto" w:fill="auto"/>
            <w:noWrap/>
            <w:vAlign w:val="bottom"/>
            <w:hideMark/>
          </w:tcPr>
          <w:p w:rsidR="00B40B21" w:rsidRPr="00B40B21" w:rsidRDefault="00B40B21" w:rsidP="00B40B21">
            <w:pPr>
              <w:suppressAutoHyphens w:val="0"/>
              <w:jc w:val="right"/>
              <w:rPr>
                <w:rFonts w:ascii="Arial" w:hAnsi="Arial" w:cs="Arial"/>
                <w:lang w:eastAsia="cs-CZ"/>
              </w:rPr>
            </w:pPr>
            <w:r w:rsidRPr="00B40B21">
              <w:rPr>
                <w:rFonts w:ascii="Arial" w:hAnsi="Arial" w:cs="Arial"/>
                <w:lang w:eastAsia="cs-CZ"/>
              </w:rPr>
              <w:t>15 530</w:t>
            </w:r>
          </w:p>
        </w:tc>
        <w:tc>
          <w:tcPr>
            <w:tcW w:w="960" w:type="dxa"/>
            <w:tcBorders>
              <w:top w:val="nil"/>
              <w:left w:val="nil"/>
              <w:bottom w:val="single" w:sz="4" w:space="0" w:color="auto"/>
              <w:right w:val="single" w:sz="4" w:space="0" w:color="auto"/>
            </w:tcBorders>
            <w:shd w:val="clear" w:color="auto" w:fill="auto"/>
            <w:noWrap/>
            <w:vAlign w:val="bottom"/>
            <w:hideMark/>
          </w:tcPr>
          <w:p w:rsidR="00B40B21" w:rsidRPr="00B40B21" w:rsidRDefault="00B40B21" w:rsidP="00B40B21">
            <w:pPr>
              <w:suppressAutoHyphens w:val="0"/>
              <w:jc w:val="right"/>
              <w:rPr>
                <w:rFonts w:ascii="Arial" w:hAnsi="Arial" w:cs="Arial"/>
                <w:lang w:eastAsia="cs-CZ"/>
              </w:rPr>
            </w:pPr>
            <w:r w:rsidRPr="00B40B21">
              <w:rPr>
                <w:rFonts w:ascii="Arial" w:hAnsi="Arial" w:cs="Arial"/>
                <w:lang w:eastAsia="cs-CZ"/>
              </w:rPr>
              <w:t>15 762</w:t>
            </w:r>
          </w:p>
        </w:tc>
        <w:tc>
          <w:tcPr>
            <w:tcW w:w="960" w:type="dxa"/>
            <w:tcBorders>
              <w:top w:val="nil"/>
              <w:left w:val="nil"/>
              <w:bottom w:val="single" w:sz="4" w:space="0" w:color="auto"/>
              <w:right w:val="single" w:sz="4" w:space="0" w:color="auto"/>
            </w:tcBorders>
            <w:shd w:val="clear" w:color="auto" w:fill="auto"/>
            <w:noWrap/>
            <w:vAlign w:val="bottom"/>
            <w:hideMark/>
          </w:tcPr>
          <w:p w:rsidR="00B40B21" w:rsidRPr="00B40B21" w:rsidRDefault="00B40B21" w:rsidP="00B40B21">
            <w:pPr>
              <w:suppressAutoHyphens w:val="0"/>
              <w:jc w:val="right"/>
              <w:rPr>
                <w:rFonts w:ascii="Arial" w:hAnsi="Arial" w:cs="Arial"/>
                <w:lang w:eastAsia="cs-CZ"/>
              </w:rPr>
            </w:pPr>
            <w:r w:rsidRPr="00B40B21">
              <w:rPr>
                <w:rFonts w:ascii="Arial" w:hAnsi="Arial" w:cs="Arial"/>
                <w:lang w:eastAsia="cs-CZ"/>
              </w:rPr>
              <w:t>15 999</w:t>
            </w:r>
          </w:p>
        </w:tc>
      </w:tr>
      <w:tr w:rsidR="00B40B21" w:rsidRPr="00B40B21" w:rsidTr="00B40B21">
        <w:trPr>
          <w:trHeight w:val="255"/>
        </w:trPr>
        <w:tc>
          <w:tcPr>
            <w:tcW w:w="3640" w:type="dxa"/>
            <w:tcBorders>
              <w:top w:val="nil"/>
              <w:left w:val="single" w:sz="4" w:space="0" w:color="auto"/>
              <w:bottom w:val="single" w:sz="4" w:space="0" w:color="auto"/>
              <w:right w:val="single" w:sz="4" w:space="0" w:color="auto"/>
            </w:tcBorders>
            <w:shd w:val="clear" w:color="auto" w:fill="auto"/>
            <w:noWrap/>
            <w:vAlign w:val="bottom"/>
            <w:hideMark/>
          </w:tcPr>
          <w:p w:rsidR="00B40B21" w:rsidRPr="00B40B21" w:rsidRDefault="00035EE4" w:rsidP="00B40B21">
            <w:pPr>
              <w:suppressAutoHyphens w:val="0"/>
              <w:rPr>
                <w:rFonts w:ascii="Arial" w:hAnsi="Arial" w:cs="Arial"/>
                <w:lang w:eastAsia="cs-CZ"/>
              </w:rPr>
            </w:pPr>
            <w:r>
              <w:rPr>
                <w:rFonts w:ascii="Arial" w:hAnsi="Arial" w:cs="Arial"/>
                <w:lang w:eastAsia="cs-CZ"/>
              </w:rPr>
              <w:t>daň z příjmů FO ze samostatně výdělečné</w:t>
            </w:r>
            <w:r w:rsidR="00B40B21" w:rsidRPr="00B40B21">
              <w:rPr>
                <w:rFonts w:ascii="Arial" w:hAnsi="Arial" w:cs="Arial"/>
                <w:lang w:eastAsia="cs-CZ"/>
              </w:rPr>
              <w:t xml:space="preserve"> činnosti</w:t>
            </w:r>
          </w:p>
        </w:tc>
        <w:tc>
          <w:tcPr>
            <w:tcW w:w="960" w:type="dxa"/>
            <w:tcBorders>
              <w:top w:val="nil"/>
              <w:left w:val="nil"/>
              <w:bottom w:val="single" w:sz="4" w:space="0" w:color="auto"/>
              <w:right w:val="single" w:sz="4" w:space="0" w:color="auto"/>
            </w:tcBorders>
            <w:shd w:val="clear" w:color="auto" w:fill="auto"/>
            <w:noWrap/>
            <w:vAlign w:val="bottom"/>
            <w:hideMark/>
          </w:tcPr>
          <w:p w:rsidR="00B40B21" w:rsidRPr="00B40B21" w:rsidRDefault="00B40B21" w:rsidP="00B40B21">
            <w:pPr>
              <w:suppressAutoHyphens w:val="0"/>
              <w:jc w:val="right"/>
              <w:rPr>
                <w:rFonts w:ascii="Arial" w:hAnsi="Arial" w:cs="Arial"/>
                <w:lang w:eastAsia="cs-CZ"/>
              </w:rPr>
            </w:pPr>
            <w:r w:rsidRPr="00B40B21">
              <w:rPr>
                <w:rFonts w:ascii="Arial" w:hAnsi="Arial" w:cs="Arial"/>
                <w:lang w:eastAsia="cs-CZ"/>
              </w:rPr>
              <w:t>400</w:t>
            </w:r>
          </w:p>
        </w:tc>
        <w:tc>
          <w:tcPr>
            <w:tcW w:w="960" w:type="dxa"/>
            <w:tcBorders>
              <w:top w:val="nil"/>
              <w:left w:val="nil"/>
              <w:bottom w:val="single" w:sz="4" w:space="0" w:color="auto"/>
              <w:right w:val="single" w:sz="4" w:space="0" w:color="auto"/>
            </w:tcBorders>
            <w:shd w:val="clear" w:color="auto" w:fill="auto"/>
            <w:noWrap/>
            <w:vAlign w:val="bottom"/>
            <w:hideMark/>
          </w:tcPr>
          <w:p w:rsidR="00B40B21" w:rsidRPr="00B40B21" w:rsidRDefault="00B40B21" w:rsidP="00B40B21">
            <w:pPr>
              <w:suppressAutoHyphens w:val="0"/>
              <w:jc w:val="right"/>
              <w:rPr>
                <w:rFonts w:ascii="Arial" w:hAnsi="Arial" w:cs="Arial"/>
                <w:lang w:eastAsia="cs-CZ"/>
              </w:rPr>
            </w:pPr>
            <w:r w:rsidRPr="00B40B21">
              <w:rPr>
                <w:rFonts w:ascii="Arial" w:hAnsi="Arial" w:cs="Arial"/>
                <w:lang w:eastAsia="cs-CZ"/>
              </w:rPr>
              <w:t>408</w:t>
            </w:r>
          </w:p>
        </w:tc>
        <w:tc>
          <w:tcPr>
            <w:tcW w:w="960" w:type="dxa"/>
            <w:tcBorders>
              <w:top w:val="nil"/>
              <w:left w:val="nil"/>
              <w:bottom w:val="single" w:sz="4" w:space="0" w:color="auto"/>
              <w:right w:val="single" w:sz="4" w:space="0" w:color="auto"/>
            </w:tcBorders>
            <w:shd w:val="clear" w:color="auto" w:fill="auto"/>
            <w:noWrap/>
            <w:vAlign w:val="bottom"/>
            <w:hideMark/>
          </w:tcPr>
          <w:p w:rsidR="00B40B21" w:rsidRPr="00B40B21" w:rsidRDefault="00B40B21" w:rsidP="00B40B21">
            <w:pPr>
              <w:suppressAutoHyphens w:val="0"/>
              <w:jc w:val="right"/>
              <w:rPr>
                <w:rFonts w:ascii="Arial" w:hAnsi="Arial" w:cs="Arial"/>
                <w:lang w:eastAsia="cs-CZ"/>
              </w:rPr>
            </w:pPr>
            <w:r w:rsidRPr="00B40B21">
              <w:rPr>
                <w:rFonts w:ascii="Arial" w:hAnsi="Arial" w:cs="Arial"/>
                <w:lang w:eastAsia="cs-CZ"/>
              </w:rPr>
              <w:t>414</w:t>
            </w:r>
          </w:p>
        </w:tc>
        <w:tc>
          <w:tcPr>
            <w:tcW w:w="960" w:type="dxa"/>
            <w:tcBorders>
              <w:top w:val="nil"/>
              <w:left w:val="nil"/>
              <w:bottom w:val="single" w:sz="4" w:space="0" w:color="auto"/>
              <w:right w:val="single" w:sz="4" w:space="0" w:color="auto"/>
            </w:tcBorders>
            <w:shd w:val="clear" w:color="auto" w:fill="auto"/>
            <w:noWrap/>
            <w:vAlign w:val="bottom"/>
            <w:hideMark/>
          </w:tcPr>
          <w:p w:rsidR="00B40B21" w:rsidRPr="00B40B21" w:rsidRDefault="00B40B21" w:rsidP="00B40B21">
            <w:pPr>
              <w:suppressAutoHyphens w:val="0"/>
              <w:jc w:val="right"/>
              <w:rPr>
                <w:rFonts w:ascii="Arial" w:hAnsi="Arial" w:cs="Arial"/>
                <w:lang w:eastAsia="cs-CZ"/>
              </w:rPr>
            </w:pPr>
            <w:r w:rsidRPr="00B40B21">
              <w:rPr>
                <w:rFonts w:ascii="Arial" w:hAnsi="Arial" w:cs="Arial"/>
                <w:lang w:eastAsia="cs-CZ"/>
              </w:rPr>
              <w:t>420</w:t>
            </w:r>
          </w:p>
        </w:tc>
        <w:tc>
          <w:tcPr>
            <w:tcW w:w="960" w:type="dxa"/>
            <w:tcBorders>
              <w:top w:val="nil"/>
              <w:left w:val="nil"/>
              <w:bottom w:val="single" w:sz="4" w:space="0" w:color="auto"/>
              <w:right w:val="single" w:sz="4" w:space="0" w:color="auto"/>
            </w:tcBorders>
            <w:shd w:val="clear" w:color="auto" w:fill="auto"/>
            <w:noWrap/>
            <w:vAlign w:val="bottom"/>
            <w:hideMark/>
          </w:tcPr>
          <w:p w:rsidR="00B40B21" w:rsidRPr="00B40B21" w:rsidRDefault="00B40B21" w:rsidP="00B40B21">
            <w:pPr>
              <w:suppressAutoHyphens w:val="0"/>
              <w:jc w:val="right"/>
              <w:rPr>
                <w:rFonts w:ascii="Arial" w:hAnsi="Arial" w:cs="Arial"/>
                <w:lang w:eastAsia="cs-CZ"/>
              </w:rPr>
            </w:pPr>
            <w:r w:rsidRPr="00B40B21">
              <w:rPr>
                <w:rFonts w:ascii="Arial" w:hAnsi="Arial" w:cs="Arial"/>
                <w:lang w:eastAsia="cs-CZ"/>
              </w:rPr>
              <w:t>427</w:t>
            </w:r>
          </w:p>
        </w:tc>
      </w:tr>
      <w:tr w:rsidR="00B40B21" w:rsidRPr="00B40B21" w:rsidTr="00B40B21">
        <w:trPr>
          <w:trHeight w:val="255"/>
        </w:trPr>
        <w:tc>
          <w:tcPr>
            <w:tcW w:w="3640" w:type="dxa"/>
            <w:tcBorders>
              <w:top w:val="nil"/>
              <w:left w:val="single" w:sz="4" w:space="0" w:color="auto"/>
              <w:bottom w:val="single" w:sz="4" w:space="0" w:color="auto"/>
              <w:right w:val="single" w:sz="4" w:space="0" w:color="auto"/>
            </w:tcBorders>
            <w:shd w:val="clear" w:color="auto" w:fill="auto"/>
            <w:noWrap/>
            <w:vAlign w:val="bottom"/>
            <w:hideMark/>
          </w:tcPr>
          <w:p w:rsidR="00B40B21" w:rsidRPr="00B40B21" w:rsidRDefault="00B40B21" w:rsidP="00B40B21">
            <w:pPr>
              <w:suppressAutoHyphens w:val="0"/>
              <w:rPr>
                <w:rFonts w:ascii="Arial" w:hAnsi="Arial" w:cs="Arial"/>
                <w:lang w:eastAsia="cs-CZ"/>
              </w:rPr>
            </w:pPr>
            <w:r w:rsidRPr="00B40B21">
              <w:rPr>
                <w:rFonts w:ascii="Arial" w:hAnsi="Arial" w:cs="Arial"/>
                <w:lang w:eastAsia="cs-CZ"/>
              </w:rPr>
              <w:t>daň z příjmů FO z kapitálových výnosů</w:t>
            </w:r>
          </w:p>
        </w:tc>
        <w:tc>
          <w:tcPr>
            <w:tcW w:w="960" w:type="dxa"/>
            <w:tcBorders>
              <w:top w:val="nil"/>
              <w:left w:val="nil"/>
              <w:bottom w:val="single" w:sz="4" w:space="0" w:color="auto"/>
              <w:right w:val="single" w:sz="4" w:space="0" w:color="auto"/>
            </w:tcBorders>
            <w:shd w:val="clear" w:color="auto" w:fill="auto"/>
            <w:noWrap/>
            <w:vAlign w:val="bottom"/>
            <w:hideMark/>
          </w:tcPr>
          <w:p w:rsidR="00B40B21" w:rsidRPr="00B40B21" w:rsidRDefault="00B40B21" w:rsidP="00B40B21">
            <w:pPr>
              <w:suppressAutoHyphens w:val="0"/>
              <w:jc w:val="right"/>
              <w:rPr>
                <w:rFonts w:ascii="Arial" w:hAnsi="Arial" w:cs="Arial"/>
                <w:lang w:eastAsia="cs-CZ"/>
              </w:rPr>
            </w:pPr>
            <w:r w:rsidRPr="00B40B21">
              <w:rPr>
                <w:rFonts w:ascii="Arial" w:hAnsi="Arial" w:cs="Arial"/>
                <w:lang w:eastAsia="cs-CZ"/>
              </w:rPr>
              <w:t>1 300</w:t>
            </w:r>
          </w:p>
        </w:tc>
        <w:tc>
          <w:tcPr>
            <w:tcW w:w="960" w:type="dxa"/>
            <w:tcBorders>
              <w:top w:val="nil"/>
              <w:left w:val="nil"/>
              <w:bottom w:val="single" w:sz="4" w:space="0" w:color="auto"/>
              <w:right w:val="single" w:sz="4" w:space="0" w:color="auto"/>
            </w:tcBorders>
            <w:shd w:val="clear" w:color="auto" w:fill="auto"/>
            <w:noWrap/>
            <w:vAlign w:val="bottom"/>
            <w:hideMark/>
          </w:tcPr>
          <w:p w:rsidR="00B40B21" w:rsidRPr="00B40B21" w:rsidRDefault="00B40B21" w:rsidP="00B40B21">
            <w:pPr>
              <w:suppressAutoHyphens w:val="0"/>
              <w:jc w:val="right"/>
              <w:rPr>
                <w:rFonts w:ascii="Arial" w:hAnsi="Arial" w:cs="Arial"/>
                <w:lang w:eastAsia="cs-CZ"/>
              </w:rPr>
            </w:pPr>
            <w:r w:rsidRPr="00B40B21">
              <w:rPr>
                <w:rFonts w:ascii="Arial" w:hAnsi="Arial" w:cs="Arial"/>
                <w:lang w:eastAsia="cs-CZ"/>
              </w:rPr>
              <w:t>1 326</w:t>
            </w:r>
          </w:p>
        </w:tc>
        <w:tc>
          <w:tcPr>
            <w:tcW w:w="960" w:type="dxa"/>
            <w:tcBorders>
              <w:top w:val="nil"/>
              <w:left w:val="nil"/>
              <w:bottom w:val="single" w:sz="4" w:space="0" w:color="auto"/>
              <w:right w:val="single" w:sz="4" w:space="0" w:color="auto"/>
            </w:tcBorders>
            <w:shd w:val="clear" w:color="auto" w:fill="auto"/>
            <w:noWrap/>
            <w:vAlign w:val="bottom"/>
            <w:hideMark/>
          </w:tcPr>
          <w:p w:rsidR="00B40B21" w:rsidRPr="00B40B21" w:rsidRDefault="00B40B21" w:rsidP="00B40B21">
            <w:pPr>
              <w:suppressAutoHyphens w:val="0"/>
              <w:jc w:val="right"/>
              <w:rPr>
                <w:rFonts w:ascii="Arial" w:hAnsi="Arial" w:cs="Arial"/>
                <w:lang w:eastAsia="cs-CZ"/>
              </w:rPr>
            </w:pPr>
            <w:r w:rsidRPr="00B40B21">
              <w:rPr>
                <w:rFonts w:ascii="Arial" w:hAnsi="Arial" w:cs="Arial"/>
                <w:lang w:eastAsia="cs-CZ"/>
              </w:rPr>
              <w:t>1 346</w:t>
            </w:r>
          </w:p>
        </w:tc>
        <w:tc>
          <w:tcPr>
            <w:tcW w:w="960" w:type="dxa"/>
            <w:tcBorders>
              <w:top w:val="nil"/>
              <w:left w:val="nil"/>
              <w:bottom w:val="single" w:sz="4" w:space="0" w:color="auto"/>
              <w:right w:val="single" w:sz="4" w:space="0" w:color="auto"/>
            </w:tcBorders>
            <w:shd w:val="clear" w:color="auto" w:fill="auto"/>
            <w:noWrap/>
            <w:vAlign w:val="bottom"/>
            <w:hideMark/>
          </w:tcPr>
          <w:p w:rsidR="00B40B21" w:rsidRPr="00B40B21" w:rsidRDefault="00B40B21" w:rsidP="00B40B21">
            <w:pPr>
              <w:suppressAutoHyphens w:val="0"/>
              <w:jc w:val="right"/>
              <w:rPr>
                <w:rFonts w:ascii="Arial" w:hAnsi="Arial" w:cs="Arial"/>
                <w:lang w:eastAsia="cs-CZ"/>
              </w:rPr>
            </w:pPr>
            <w:r w:rsidRPr="00B40B21">
              <w:rPr>
                <w:rFonts w:ascii="Arial" w:hAnsi="Arial" w:cs="Arial"/>
                <w:lang w:eastAsia="cs-CZ"/>
              </w:rPr>
              <w:t>1 366</w:t>
            </w:r>
          </w:p>
        </w:tc>
        <w:tc>
          <w:tcPr>
            <w:tcW w:w="960" w:type="dxa"/>
            <w:tcBorders>
              <w:top w:val="nil"/>
              <w:left w:val="nil"/>
              <w:bottom w:val="single" w:sz="4" w:space="0" w:color="auto"/>
              <w:right w:val="single" w:sz="4" w:space="0" w:color="auto"/>
            </w:tcBorders>
            <w:shd w:val="clear" w:color="auto" w:fill="auto"/>
            <w:noWrap/>
            <w:vAlign w:val="bottom"/>
            <w:hideMark/>
          </w:tcPr>
          <w:p w:rsidR="00B40B21" w:rsidRPr="00B40B21" w:rsidRDefault="00B40B21" w:rsidP="00B40B21">
            <w:pPr>
              <w:suppressAutoHyphens w:val="0"/>
              <w:jc w:val="right"/>
              <w:rPr>
                <w:rFonts w:ascii="Arial" w:hAnsi="Arial" w:cs="Arial"/>
                <w:lang w:eastAsia="cs-CZ"/>
              </w:rPr>
            </w:pPr>
            <w:r w:rsidRPr="00B40B21">
              <w:rPr>
                <w:rFonts w:ascii="Arial" w:hAnsi="Arial" w:cs="Arial"/>
                <w:lang w:eastAsia="cs-CZ"/>
              </w:rPr>
              <w:t>1 387</w:t>
            </w:r>
          </w:p>
        </w:tc>
      </w:tr>
      <w:tr w:rsidR="00B40B21" w:rsidRPr="00B40B21" w:rsidTr="00B40B21">
        <w:trPr>
          <w:trHeight w:val="255"/>
        </w:trPr>
        <w:tc>
          <w:tcPr>
            <w:tcW w:w="3640" w:type="dxa"/>
            <w:tcBorders>
              <w:top w:val="nil"/>
              <w:left w:val="single" w:sz="4" w:space="0" w:color="auto"/>
              <w:bottom w:val="single" w:sz="4" w:space="0" w:color="auto"/>
              <w:right w:val="single" w:sz="4" w:space="0" w:color="auto"/>
            </w:tcBorders>
            <w:shd w:val="clear" w:color="auto" w:fill="auto"/>
            <w:noWrap/>
            <w:vAlign w:val="bottom"/>
            <w:hideMark/>
          </w:tcPr>
          <w:p w:rsidR="00B40B21" w:rsidRPr="00B40B21" w:rsidRDefault="00B40B21" w:rsidP="00B40B21">
            <w:pPr>
              <w:suppressAutoHyphens w:val="0"/>
              <w:rPr>
                <w:rFonts w:ascii="Arial" w:hAnsi="Arial" w:cs="Arial"/>
                <w:lang w:eastAsia="cs-CZ"/>
              </w:rPr>
            </w:pPr>
            <w:r w:rsidRPr="00B40B21">
              <w:rPr>
                <w:rFonts w:ascii="Arial" w:hAnsi="Arial" w:cs="Arial"/>
                <w:lang w:eastAsia="cs-CZ"/>
              </w:rPr>
              <w:t>daň z příjmů právnických osob</w:t>
            </w:r>
          </w:p>
        </w:tc>
        <w:tc>
          <w:tcPr>
            <w:tcW w:w="960" w:type="dxa"/>
            <w:tcBorders>
              <w:top w:val="nil"/>
              <w:left w:val="nil"/>
              <w:bottom w:val="single" w:sz="4" w:space="0" w:color="auto"/>
              <w:right w:val="single" w:sz="4" w:space="0" w:color="auto"/>
            </w:tcBorders>
            <w:shd w:val="clear" w:color="auto" w:fill="auto"/>
            <w:noWrap/>
            <w:vAlign w:val="bottom"/>
            <w:hideMark/>
          </w:tcPr>
          <w:p w:rsidR="00B40B21" w:rsidRPr="00B40B21" w:rsidRDefault="00B40B21" w:rsidP="00B40B21">
            <w:pPr>
              <w:suppressAutoHyphens w:val="0"/>
              <w:jc w:val="right"/>
              <w:rPr>
                <w:rFonts w:ascii="Arial" w:hAnsi="Arial" w:cs="Arial"/>
                <w:lang w:eastAsia="cs-CZ"/>
              </w:rPr>
            </w:pPr>
            <w:r w:rsidRPr="00B40B21">
              <w:rPr>
                <w:rFonts w:ascii="Arial" w:hAnsi="Arial" w:cs="Arial"/>
                <w:lang w:eastAsia="cs-CZ"/>
              </w:rPr>
              <w:t>14 000</w:t>
            </w:r>
          </w:p>
        </w:tc>
        <w:tc>
          <w:tcPr>
            <w:tcW w:w="960" w:type="dxa"/>
            <w:tcBorders>
              <w:top w:val="nil"/>
              <w:left w:val="nil"/>
              <w:bottom w:val="single" w:sz="4" w:space="0" w:color="auto"/>
              <w:right w:val="single" w:sz="4" w:space="0" w:color="auto"/>
            </w:tcBorders>
            <w:shd w:val="clear" w:color="auto" w:fill="auto"/>
            <w:noWrap/>
            <w:vAlign w:val="bottom"/>
            <w:hideMark/>
          </w:tcPr>
          <w:p w:rsidR="00B40B21" w:rsidRPr="00B40B21" w:rsidRDefault="00B40B21" w:rsidP="00B40B21">
            <w:pPr>
              <w:suppressAutoHyphens w:val="0"/>
              <w:jc w:val="right"/>
              <w:rPr>
                <w:rFonts w:ascii="Arial" w:hAnsi="Arial" w:cs="Arial"/>
                <w:lang w:eastAsia="cs-CZ"/>
              </w:rPr>
            </w:pPr>
            <w:r w:rsidRPr="00B40B21">
              <w:rPr>
                <w:rFonts w:ascii="Arial" w:hAnsi="Arial" w:cs="Arial"/>
                <w:lang w:eastAsia="cs-CZ"/>
              </w:rPr>
              <w:t>14 280</w:t>
            </w:r>
          </w:p>
        </w:tc>
        <w:tc>
          <w:tcPr>
            <w:tcW w:w="960" w:type="dxa"/>
            <w:tcBorders>
              <w:top w:val="nil"/>
              <w:left w:val="nil"/>
              <w:bottom w:val="single" w:sz="4" w:space="0" w:color="auto"/>
              <w:right w:val="single" w:sz="4" w:space="0" w:color="auto"/>
            </w:tcBorders>
            <w:shd w:val="clear" w:color="auto" w:fill="auto"/>
            <w:noWrap/>
            <w:vAlign w:val="bottom"/>
            <w:hideMark/>
          </w:tcPr>
          <w:p w:rsidR="00B40B21" w:rsidRPr="00B40B21" w:rsidRDefault="00B40B21" w:rsidP="00B40B21">
            <w:pPr>
              <w:suppressAutoHyphens w:val="0"/>
              <w:jc w:val="right"/>
              <w:rPr>
                <w:rFonts w:ascii="Arial" w:hAnsi="Arial" w:cs="Arial"/>
                <w:lang w:eastAsia="cs-CZ"/>
              </w:rPr>
            </w:pPr>
            <w:r w:rsidRPr="00B40B21">
              <w:rPr>
                <w:rFonts w:ascii="Arial" w:hAnsi="Arial" w:cs="Arial"/>
                <w:lang w:eastAsia="cs-CZ"/>
              </w:rPr>
              <w:t>14 494</w:t>
            </w:r>
          </w:p>
        </w:tc>
        <w:tc>
          <w:tcPr>
            <w:tcW w:w="960" w:type="dxa"/>
            <w:tcBorders>
              <w:top w:val="nil"/>
              <w:left w:val="nil"/>
              <w:bottom w:val="single" w:sz="4" w:space="0" w:color="auto"/>
              <w:right w:val="single" w:sz="4" w:space="0" w:color="auto"/>
            </w:tcBorders>
            <w:shd w:val="clear" w:color="auto" w:fill="auto"/>
            <w:noWrap/>
            <w:vAlign w:val="bottom"/>
            <w:hideMark/>
          </w:tcPr>
          <w:p w:rsidR="00B40B21" w:rsidRPr="00B40B21" w:rsidRDefault="00B40B21" w:rsidP="00B40B21">
            <w:pPr>
              <w:suppressAutoHyphens w:val="0"/>
              <w:jc w:val="right"/>
              <w:rPr>
                <w:rFonts w:ascii="Arial" w:hAnsi="Arial" w:cs="Arial"/>
                <w:lang w:eastAsia="cs-CZ"/>
              </w:rPr>
            </w:pPr>
            <w:r w:rsidRPr="00B40B21">
              <w:rPr>
                <w:rFonts w:ascii="Arial" w:hAnsi="Arial" w:cs="Arial"/>
                <w:lang w:eastAsia="cs-CZ"/>
              </w:rPr>
              <w:t>14 712</w:t>
            </w:r>
          </w:p>
        </w:tc>
        <w:tc>
          <w:tcPr>
            <w:tcW w:w="960" w:type="dxa"/>
            <w:tcBorders>
              <w:top w:val="nil"/>
              <w:left w:val="nil"/>
              <w:bottom w:val="single" w:sz="4" w:space="0" w:color="auto"/>
              <w:right w:val="single" w:sz="4" w:space="0" w:color="auto"/>
            </w:tcBorders>
            <w:shd w:val="clear" w:color="auto" w:fill="auto"/>
            <w:noWrap/>
            <w:vAlign w:val="bottom"/>
            <w:hideMark/>
          </w:tcPr>
          <w:p w:rsidR="00B40B21" w:rsidRPr="00B40B21" w:rsidRDefault="00B40B21" w:rsidP="00B40B21">
            <w:pPr>
              <w:suppressAutoHyphens w:val="0"/>
              <w:jc w:val="right"/>
              <w:rPr>
                <w:rFonts w:ascii="Arial" w:hAnsi="Arial" w:cs="Arial"/>
                <w:lang w:eastAsia="cs-CZ"/>
              </w:rPr>
            </w:pPr>
            <w:r w:rsidRPr="00B40B21">
              <w:rPr>
                <w:rFonts w:ascii="Arial" w:hAnsi="Arial" w:cs="Arial"/>
                <w:lang w:eastAsia="cs-CZ"/>
              </w:rPr>
              <w:t>14 932</w:t>
            </w:r>
          </w:p>
        </w:tc>
      </w:tr>
      <w:tr w:rsidR="00B40B21" w:rsidRPr="00B40B21" w:rsidTr="00B40B21">
        <w:trPr>
          <w:trHeight w:val="255"/>
        </w:trPr>
        <w:tc>
          <w:tcPr>
            <w:tcW w:w="3640" w:type="dxa"/>
            <w:tcBorders>
              <w:top w:val="nil"/>
              <w:left w:val="single" w:sz="4" w:space="0" w:color="auto"/>
              <w:bottom w:val="single" w:sz="4" w:space="0" w:color="auto"/>
              <w:right w:val="single" w:sz="4" w:space="0" w:color="auto"/>
            </w:tcBorders>
            <w:shd w:val="clear" w:color="auto" w:fill="auto"/>
            <w:noWrap/>
            <w:vAlign w:val="bottom"/>
            <w:hideMark/>
          </w:tcPr>
          <w:p w:rsidR="00B40B21" w:rsidRPr="00B40B21" w:rsidRDefault="00B40B21" w:rsidP="00B40B21">
            <w:pPr>
              <w:suppressAutoHyphens w:val="0"/>
              <w:rPr>
                <w:rFonts w:ascii="Arial" w:hAnsi="Arial" w:cs="Arial"/>
                <w:lang w:eastAsia="cs-CZ"/>
              </w:rPr>
            </w:pPr>
            <w:r w:rsidRPr="00B40B21">
              <w:rPr>
                <w:rFonts w:ascii="Arial" w:hAnsi="Arial" w:cs="Arial"/>
                <w:lang w:eastAsia="cs-CZ"/>
              </w:rPr>
              <w:t>daň z příjmů právnických osob za obce</w:t>
            </w:r>
          </w:p>
        </w:tc>
        <w:tc>
          <w:tcPr>
            <w:tcW w:w="960" w:type="dxa"/>
            <w:tcBorders>
              <w:top w:val="nil"/>
              <w:left w:val="nil"/>
              <w:bottom w:val="single" w:sz="4" w:space="0" w:color="auto"/>
              <w:right w:val="single" w:sz="4" w:space="0" w:color="auto"/>
            </w:tcBorders>
            <w:shd w:val="clear" w:color="auto" w:fill="auto"/>
            <w:noWrap/>
            <w:vAlign w:val="bottom"/>
            <w:hideMark/>
          </w:tcPr>
          <w:p w:rsidR="00B40B21" w:rsidRPr="00B40B21" w:rsidRDefault="00B40B21" w:rsidP="00B40B21">
            <w:pPr>
              <w:suppressAutoHyphens w:val="0"/>
              <w:jc w:val="right"/>
              <w:rPr>
                <w:rFonts w:ascii="Arial" w:hAnsi="Arial" w:cs="Arial"/>
                <w:lang w:eastAsia="cs-CZ"/>
              </w:rPr>
            </w:pPr>
            <w:r w:rsidRPr="00B40B21">
              <w:rPr>
                <w:rFonts w:ascii="Arial" w:hAnsi="Arial" w:cs="Arial"/>
                <w:lang w:eastAsia="cs-CZ"/>
              </w:rPr>
              <w:t>1 200</w:t>
            </w:r>
          </w:p>
        </w:tc>
        <w:tc>
          <w:tcPr>
            <w:tcW w:w="960" w:type="dxa"/>
            <w:tcBorders>
              <w:top w:val="nil"/>
              <w:left w:val="nil"/>
              <w:bottom w:val="single" w:sz="4" w:space="0" w:color="auto"/>
              <w:right w:val="single" w:sz="4" w:space="0" w:color="auto"/>
            </w:tcBorders>
            <w:shd w:val="clear" w:color="auto" w:fill="auto"/>
            <w:noWrap/>
            <w:vAlign w:val="bottom"/>
            <w:hideMark/>
          </w:tcPr>
          <w:p w:rsidR="00B40B21" w:rsidRPr="00B40B21" w:rsidRDefault="00B40B21" w:rsidP="00B40B21">
            <w:pPr>
              <w:suppressAutoHyphens w:val="0"/>
              <w:jc w:val="right"/>
              <w:rPr>
                <w:rFonts w:ascii="Arial" w:hAnsi="Arial" w:cs="Arial"/>
                <w:lang w:eastAsia="cs-CZ"/>
              </w:rPr>
            </w:pPr>
            <w:r w:rsidRPr="00B40B21">
              <w:rPr>
                <w:rFonts w:ascii="Arial" w:hAnsi="Arial" w:cs="Arial"/>
                <w:lang w:eastAsia="cs-CZ"/>
              </w:rPr>
              <w:t>1 224</w:t>
            </w:r>
          </w:p>
        </w:tc>
        <w:tc>
          <w:tcPr>
            <w:tcW w:w="960" w:type="dxa"/>
            <w:tcBorders>
              <w:top w:val="nil"/>
              <w:left w:val="nil"/>
              <w:bottom w:val="single" w:sz="4" w:space="0" w:color="auto"/>
              <w:right w:val="single" w:sz="4" w:space="0" w:color="auto"/>
            </w:tcBorders>
            <w:shd w:val="clear" w:color="auto" w:fill="auto"/>
            <w:noWrap/>
            <w:vAlign w:val="bottom"/>
            <w:hideMark/>
          </w:tcPr>
          <w:p w:rsidR="00B40B21" w:rsidRPr="00B40B21" w:rsidRDefault="00B40B21" w:rsidP="00B40B21">
            <w:pPr>
              <w:suppressAutoHyphens w:val="0"/>
              <w:jc w:val="right"/>
              <w:rPr>
                <w:rFonts w:ascii="Arial" w:hAnsi="Arial" w:cs="Arial"/>
                <w:lang w:eastAsia="cs-CZ"/>
              </w:rPr>
            </w:pPr>
            <w:r w:rsidRPr="00B40B21">
              <w:rPr>
                <w:rFonts w:ascii="Arial" w:hAnsi="Arial" w:cs="Arial"/>
                <w:lang w:eastAsia="cs-CZ"/>
              </w:rPr>
              <w:t>1 242</w:t>
            </w:r>
          </w:p>
        </w:tc>
        <w:tc>
          <w:tcPr>
            <w:tcW w:w="960" w:type="dxa"/>
            <w:tcBorders>
              <w:top w:val="nil"/>
              <w:left w:val="nil"/>
              <w:bottom w:val="single" w:sz="4" w:space="0" w:color="auto"/>
              <w:right w:val="single" w:sz="4" w:space="0" w:color="auto"/>
            </w:tcBorders>
            <w:shd w:val="clear" w:color="auto" w:fill="auto"/>
            <w:noWrap/>
            <w:vAlign w:val="bottom"/>
            <w:hideMark/>
          </w:tcPr>
          <w:p w:rsidR="00B40B21" w:rsidRPr="00B40B21" w:rsidRDefault="00B40B21" w:rsidP="00B40B21">
            <w:pPr>
              <w:suppressAutoHyphens w:val="0"/>
              <w:jc w:val="right"/>
              <w:rPr>
                <w:rFonts w:ascii="Arial" w:hAnsi="Arial" w:cs="Arial"/>
                <w:lang w:eastAsia="cs-CZ"/>
              </w:rPr>
            </w:pPr>
            <w:r w:rsidRPr="00B40B21">
              <w:rPr>
                <w:rFonts w:ascii="Arial" w:hAnsi="Arial" w:cs="Arial"/>
                <w:lang w:eastAsia="cs-CZ"/>
              </w:rPr>
              <w:t>1 261</w:t>
            </w:r>
          </w:p>
        </w:tc>
        <w:tc>
          <w:tcPr>
            <w:tcW w:w="960" w:type="dxa"/>
            <w:tcBorders>
              <w:top w:val="nil"/>
              <w:left w:val="nil"/>
              <w:bottom w:val="single" w:sz="4" w:space="0" w:color="auto"/>
              <w:right w:val="single" w:sz="4" w:space="0" w:color="auto"/>
            </w:tcBorders>
            <w:shd w:val="clear" w:color="auto" w:fill="auto"/>
            <w:noWrap/>
            <w:vAlign w:val="bottom"/>
            <w:hideMark/>
          </w:tcPr>
          <w:p w:rsidR="00B40B21" w:rsidRPr="00B40B21" w:rsidRDefault="00B40B21" w:rsidP="00B40B21">
            <w:pPr>
              <w:suppressAutoHyphens w:val="0"/>
              <w:jc w:val="right"/>
              <w:rPr>
                <w:rFonts w:ascii="Arial" w:hAnsi="Arial" w:cs="Arial"/>
                <w:lang w:eastAsia="cs-CZ"/>
              </w:rPr>
            </w:pPr>
            <w:r w:rsidRPr="00B40B21">
              <w:rPr>
                <w:rFonts w:ascii="Arial" w:hAnsi="Arial" w:cs="Arial"/>
                <w:lang w:eastAsia="cs-CZ"/>
              </w:rPr>
              <w:t>1 280</w:t>
            </w:r>
          </w:p>
        </w:tc>
      </w:tr>
      <w:tr w:rsidR="00B40B21" w:rsidRPr="00B40B21" w:rsidTr="00B40B21">
        <w:trPr>
          <w:trHeight w:val="255"/>
        </w:trPr>
        <w:tc>
          <w:tcPr>
            <w:tcW w:w="3640" w:type="dxa"/>
            <w:tcBorders>
              <w:top w:val="nil"/>
              <w:left w:val="single" w:sz="4" w:space="0" w:color="auto"/>
              <w:bottom w:val="single" w:sz="4" w:space="0" w:color="auto"/>
              <w:right w:val="single" w:sz="4" w:space="0" w:color="auto"/>
            </w:tcBorders>
            <w:shd w:val="clear" w:color="auto" w:fill="auto"/>
            <w:noWrap/>
            <w:vAlign w:val="bottom"/>
            <w:hideMark/>
          </w:tcPr>
          <w:p w:rsidR="00B40B21" w:rsidRPr="00B40B21" w:rsidRDefault="00B40B21" w:rsidP="00B40B21">
            <w:pPr>
              <w:suppressAutoHyphens w:val="0"/>
              <w:rPr>
                <w:rFonts w:ascii="Arial" w:hAnsi="Arial" w:cs="Arial"/>
                <w:lang w:eastAsia="cs-CZ"/>
              </w:rPr>
            </w:pPr>
            <w:r w:rsidRPr="00B40B21">
              <w:rPr>
                <w:rFonts w:ascii="Arial" w:hAnsi="Arial" w:cs="Arial"/>
                <w:lang w:eastAsia="cs-CZ"/>
              </w:rPr>
              <w:t>daň z přidané hodnoty</w:t>
            </w:r>
          </w:p>
        </w:tc>
        <w:tc>
          <w:tcPr>
            <w:tcW w:w="960" w:type="dxa"/>
            <w:tcBorders>
              <w:top w:val="nil"/>
              <w:left w:val="nil"/>
              <w:bottom w:val="single" w:sz="4" w:space="0" w:color="auto"/>
              <w:right w:val="single" w:sz="4" w:space="0" w:color="auto"/>
            </w:tcBorders>
            <w:shd w:val="clear" w:color="auto" w:fill="auto"/>
            <w:noWrap/>
            <w:vAlign w:val="bottom"/>
            <w:hideMark/>
          </w:tcPr>
          <w:p w:rsidR="00B40B21" w:rsidRPr="00B40B21" w:rsidRDefault="00B40B21" w:rsidP="00B40B21">
            <w:pPr>
              <w:suppressAutoHyphens w:val="0"/>
              <w:jc w:val="right"/>
              <w:rPr>
                <w:rFonts w:ascii="Arial" w:hAnsi="Arial" w:cs="Arial"/>
                <w:lang w:eastAsia="cs-CZ"/>
              </w:rPr>
            </w:pPr>
            <w:r w:rsidRPr="00B40B21">
              <w:rPr>
                <w:rFonts w:ascii="Arial" w:hAnsi="Arial" w:cs="Arial"/>
                <w:lang w:eastAsia="cs-CZ"/>
              </w:rPr>
              <w:t>30 000</w:t>
            </w:r>
          </w:p>
        </w:tc>
        <w:tc>
          <w:tcPr>
            <w:tcW w:w="960" w:type="dxa"/>
            <w:tcBorders>
              <w:top w:val="nil"/>
              <w:left w:val="nil"/>
              <w:bottom w:val="single" w:sz="4" w:space="0" w:color="auto"/>
              <w:right w:val="single" w:sz="4" w:space="0" w:color="auto"/>
            </w:tcBorders>
            <w:shd w:val="clear" w:color="auto" w:fill="auto"/>
            <w:noWrap/>
            <w:vAlign w:val="bottom"/>
            <w:hideMark/>
          </w:tcPr>
          <w:p w:rsidR="00B40B21" w:rsidRPr="00B40B21" w:rsidRDefault="00B40B21" w:rsidP="00B40B21">
            <w:pPr>
              <w:suppressAutoHyphens w:val="0"/>
              <w:jc w:val="right"/>
              <w:rPr>
                <w:rFonts w:ascii="Arial" w:hAnsi="Arial" w:cs="Arial"/>
                <w:lang w:eastAsia="cs-CZ"/>
              </w:rPr>
            </w:pPr>
            <w:r w:rsidRPr="00B40B21">
              <w:rPr>
                <w:rFonts w:ascii="Arial" w:hAnsi="Arial" w:cs="Arial"/>
                <w:lang w:eastAsia="cs-CZ"/>
              </w:rPr>
              <w:t>30 600</w:t>
            </w:r>
          </w:p>
        </w:tc>
        <w:tc>
          <w:tcPr>
            <w:tcW w:w="960" w:type="dxa"/>
            <w:tcBorders>
              <w:top w:val="nil"/>
              <w:left w:val="nil"/>
              <w:bottom w:val="single" w:sz="4" w:space="0" w:color="auto"/>
              <w:right w:val="single" w:sz="4" w:space="0" w:color="auto"/>
            </w:tcBorders>
            <w:shd w:val="clear" w:color="auto" w:fill="auto"/>
            <w:noWrap/>
            <w:vAlign w:val="bottom"/>
            <w:hideMark/>
          </w:tcPr>
          <w:p w:rsidR="00B40B21" w:rsidRPr="00B40B21" w:rsidRDefault="00B40B21" w:rsidP="00B40B21">
            <w:pPr>
              <w:suppressAutoHyphens w:val="0"/>
              <w:jc w:val="right"/>
              <w:rPr>
                <w:rFonts w:ascii="Arial" w:hAnsi="Arial" w:cs="Arial"/>
                <w:lang w:eastAsia="cs-CZ"/>
              </w:rPr>
            </w:pPr>
            <w:r w:rsidRPr="00B40B21">
              <w:rPr>
                <w:rFonts w:ascii="Arial" w:hAnsi="Arial" w:cs="Arial"/>
                <w:lang w:eastAsia="cs-CZ"/>
              </w:rPr>
              <w:t>31 059</w:t>
            </w:r>
          </w:p>
        </w:tc>
        <w:tc>
          <w:tcPr>
            <w:tcW w:w="960" w:type="dxa"/>
            <w:tcBorders>
              <w:top w:val="nil"/>
              <w:left w:val="nil"/>
              <w:bottom w:val="single" w:sz="4" w:space="0" w:color="auto"/>
              <w:right w:val="single" w:sz="4" w:space="0" w:color="auto"/>
            </w:tcBorders>
            <w:shd w:val="clear" w:color="auto" w:fill="auto"/>
            <w:noWrap/>
            <w:vAlign w:val="bottom"/>
            <w:hideMark/>
          </w:tcPr>
          <w:p w:rsidR="00B40B21" w:rsidRPr="00B40B21" w:rsidRDefault="00B40B21" w:rsidP="00B40B21">
            <w:pPr>
              <w:suppressAutoHyphens w:val="0"/>
              <w:jc w:val="right"/>
              <w:rPr>
                <w:rFonts w:ascii="Arial" w:hAnsi="Arial" w:cs="Arial"/>
                <w:lang w:eastAsia="cs-CZ"/>
              </w:rPr>
            </w:pPr>
            <w:r w:rsidRPr="00B40B21">
              <w:rPr>
                <w:rFonts w:ascii="Arial" w:hAnsi="Arial" w:cs="Arial"/>
                <w:lang w:eastAsia="cs-CZ"/>
              </w:rPr>
              <w:t>31 525</w:t>
            </w:r>
          </w:p>
        </w:tc>
        <w:tc>
          <w:tcPr>
            <w:tcW w:w="960" w:type="dxa"/>
            <w:tcBorders>
              <w:top w:val="nil"/>
              <w:left w:val="nil"/>
              <w:bottom w:val="single" w:sz="4" w:space="0" w:color="auto"/>
              <w:right w:val="single" w:sz="4" w:space="0" w:color="auto"/>
            </w:tcBorders>
            <w:shd w:val="clear" w:color="auto" w:fill="auto"/>
            <w:noWrap/>
            <w:vAlign w:val="bottom"/>
            <w:hideMark/>
          </w:tcPr>
          <w:p w:rsidR="00B40B21" w:rsidRPr="00B40B21" w:rsidRDefault="00B40B21" w:rsidP="00B40B21">
            <w:pPr>
              <w:suppressAutoHyphens w:val="0"/>
              <w:jc w:val="right"/>
              <w:rPr>
                <w:rFonts w:ascii="Arial" w:hAnsi="Arial" w:cs="Arial"/>
                <w:lang w:eastAsia="cs-CZ"/>
              </w:rPr>
            </w:pPr>
            <w:r w:rsidRPr="00B40B21">
              <w:rPr>
                <w:rFonts w:ascii="Arial" w:hAnsi="Arial" w:cs="Arial"/>
                <w:lang w:eastAsia="cs-CZ"/>
              </w:rPr>
              <w:t>31 998</w:t>
            </w:r>
          </w:p>
        </w:tc>
      </w:tr>
      <w:tr w:rsidR="00B40B21" w:rsidRPr="00B40B21" w:rsidTr="00B40B21">
        <w:trPr>
          <w:trHeight w:val="255"/>
        </w:trPr>
        <w:tc>
          <w:tcPr>
            <w:tcW w:w="3640" w:type="dxa"/>
            <w:tcBorders>
              <w:top w:val="nil"/>
              <w:left w:val="single" w:sz="4" w:space="0" w:color="auto"/>
              <w:bottom w:val="single" w:sz="4" w:space="0" w:color="auto"/>
              <w:right w:val="single" w:sz="4" w:space="0" w:color="auto"/>
            </w:tcBorders>
            <w:shd w:val="clear" w:color="auto" w:fill="auto"/>
            <w:noWrap/>
            <w:vAlign w:val="bottom"/>
            <w:hideMark/>
          </w:tcPr>
          <w:p w:rsidR="00B40B21" w:rsidRPr="00B40B21" w:rsidRDefault="00B40B21" w:rsidP="00B40B21">
            <w:pPr>
              <w:suppressAutoHyphens w:val="0"/>
              <w:rPr>
                <w:rFonts w:ascii="Arial" w:hAnsi="Arial" w:cs="Arial"/>
                <w:lang w:eastAsia="cs-CZ"/>
              </w:rPr>
            </w:pPr>
            <w:r w:rsidRPr="00B40B21">
              <w:rPr>
                <w:rFonts w:ascii="Arial" w:hAnsi="Arial" w:cs="Arial"/>
                <w:lang w:eastAsia="cs-CZ"/>
              </w:rPr>
              <w:t>daň z nemovitostí</w:t>
            </w:r>
          </w:p>
        </w:tc>
        <w:tc>
          <w:tcPr>
            <w:tcW w:w="960" w:type="dxa"/>
            <w:tcBorders>
              <w:top w:val="nil"/>
              <w:left w:val="nil"/>
              <w:bottom w:val="single" w:sz="4" w:space="0" w:color="auto"/>
              <w:right w:val="single" w:sz="4" w:space="0" w:color="auto"/>
            </w:tcBorders>
            <w:shd w:val="clear" w:color="auto" w:fill="auto"/>
            <w:noWrap/>
            <w:vAlign w:val="bottom"/>
            <w:hideMark/>
          </w:tcPr>
          <w:p w:rsidR="00B40B21" w:rsidRPr="00B40B21" w:rsidRDefault="00B40B21" w:rsidP="00B40B21">
            <w:pPr>
              <w:suppressAutoHyphens w:val="0"/>
              <w:jc w:val="right"/>
              <w:rPr>
                <w:rFonts w:ascii="Arial" w:hAnsi="Arial" w:cs="Arial"/>
                <w:lang w:eastAsia="cs-CZ"/>
              </w:rPr>
            </w:pPr>
            <w:r w:rsidRPr="00B40B21">
              <w:rPr>
                <w:rFonts w:ascii="Arial" w:hAnsi="Arial" w:cs="Arial"/>
                <w:lang w:eastAsia="cs-CZ"/>
              </w:rPr>
              <w:t>4 100</w:t>
            </w:r>
          </w:p>
        </w:tc>
        <w:tc>
          <w:tcPr>
            <w:tcW w:w="960" w:type="dxa"/>
            <w:tcBorders>
              <w:top w:val="nil"/>
              <w:left w:val="nil"/>
              <w:bottom w:val="single" w:sz="4" w:space="0" w:color="auto"/>
              <w:right w:val="single" w:sz="4" w:space="0" w:color="auto"/>
            </w:tcBorders>
            <w:shd w:val="clear" w:color="auto" w:fill="auto"/>
            <w:noWrap/>
            <w:vAlign w:val="bottom"/>
            <w:hideMark/>
          </w:tcPr>
          <w:p w:rsidR="00B40B21" w:rsidRPr="00B40B21" w:rsidRDefault="00B40B21" w:rsidP="00B40B21">
            <w:pPr>
              <w:suppressAutoHyphens w:val="0"/>
              <w:jc w:val="right"/>
              <w:rPr>
                <w:rFonts w:ascii="Arial" w:hAnsi="Arial" w:cs="Arial"/>
                <w:lang w:eastAsia="cs-CZ"/>
              </w:rPr>
            </w:pPr>
            <w:r w:rsidRPr="00B40B21">
              <w:rPr>
                <w:rFonts w:ascii="Arial" w:hAnsi="Arial" w:cs="Arial"/>
                <w:lang w:eastAsia="cs-CZ"/>
              </w:rPr>
              <w:t>4 182</w:t>
            </w:r>
          </w:p>
        </w:tc>
        <w:tc>
          <w:tcPr>
            <w:tcW w:w="960" w:type="dxa"/>
            <w:tcBorders>
              <w:top w:val="nil"/>
              <w:left w:val="nil"/>
              <w:bottom w:val="single" w:sz="4" w:space="0" w:color="auto"/>
              <w:right w:val="single" w:sz="4" w:space="0" w:color="auto"/>
            </w:tcBorders>
            <w:shd w:val="clear" w:color="auto" w:fill="auto"/>
            <w:noWrap/>
            <w:vAlign w:val="bottom"/>
            <w:hideMark/>
          </w:tcPr>
          <w:p w:rsidR="00B40B21" w:rsidRPr="00B40B21" w:rsidRDefault="00B40B21" w:rsidP="00B40B21">
            <w:pPr>
              <w:suppressAutoHyphens w:val="0"/>
              <w:jc w:val="right"/>
              <w:rPr>
                <w:rFonts w:ascii="Arial" w:hAnsi="Arial" w:cs="Arial"/>
                <w:lang w:eastAsia="cs-CZ"/>
              </w:rPr>
            </w:pPr>
            <w:r w:rsidRPr="00B40B21">
              <w:rPr>
                <w:rFonts w:ascii="Arial" w:hAnsi="Arial" w:cs="Arial"/>
                <w:lang w:eastAsia="cs-CZ"/>
              </w:rPr>
              <w:t>4 245</w:t>
            </w:r>
          </w:p>
        </w:tc>
        <w:tc>
          <w:tcPr>
            <w:tcW w:w="960" w:type="dxa"/>
            <w:tcBorders>
              <w:top w:val="nil"/>
              <w:left w:val="nil"/>
              <w:bottom w:val="single" w:sz="4" w:space="0" w:color="auto"/>
              <w:right w:val="single" w:sz="4" w:space="0" w:color="auto"/>
            </w:tcBorders>
            <w:shd w:val="clear" w:color="auto" w:fill="auto"/>
            <w:noWrap/>
            <w:vAlign w:val="bottom"/>
            <w:hideMark/>
          </w:tcPr>
          <w:p w:rsidR="00B40B21" w:rsidRPr="00B40B21" w:rsidRDefault="00B40B21" w:rsidP="00B40B21">
            <w:pPr>
              <w:suppressAutoHyphens w:val="0"/>
              <w:jc w:val="right"/>
              <w:rPr>
                <w:rFonts w:ascii="Arial" w:hAnsi="Arial" w:cs="Arial"/>
                <w:lang w:eastAsia="cs-CZ"/>
              </w:rPr>
            </w:pPr>
            <w:r w:rsidRPr="00B40B21">
              <w:rPr>
                <w:rFonts w:ascii="Arial" w:hAnsi="Arial" w:cs="Arial"/>
                <w:lang w:eastAsia="cs-CZ"/>
              </w:rPr>
              <w:t>4 308</w:t>
            </w:r>
          </w:p>
        </w:tc>
        <w:tc>
          <w:tcPr>
            <w:tcW w:w="960" w:type="dxa"/>
            <w:tcBorders>
              <w:top w:val="nil"/>
              <w:left w:val="nil"/>
              <w:bottom w:val="single" w:sz="4" w:space="0" w:color="auto"/>
              <w:right w:val="single" w:sz="4" w:space="0" w:color="auto"/>
            </w:tcBorders>
            <w:shd w:val="clear" w:color="auto" w:fill="auto"/>
            <w:noWrap/>
            <w:vAlign w:val="bottom"/>
            <w:hideMark/>
          </w:tcPr>
          <w:p w:rsidR="00B40B21" w:rsidRPr="00B40B21" w:rsidRDefault="00B40B21" w:rsidP="00B40B21">
            <w:pPr>
              <w:suppressAutoHyphens w:val="0"/>
              <w:jc w:val="right"/>
              <w:rPr>
                <w:rFonts w:ascii="Arial" w:hAnsi="Arial" w:cs="Arial"/>
                <w:lang w:eastAsia="cs-CZ"/>
              </w:rPr>
            </w:pPr>
            <w:r w:rsidRPr="00B40B21">
              <w:rPr>
                <w:rFonts w:ascii="Arial" w:hAnsi="Arial" w:cs="Arial"/>
                <w:lang w:eastAsia="cs-CZ"/>
              </w:rPr>
              <w:t>4 373</w:t>
            </w:r>
          </w:p>
        </w:tc>
      </w:tr>
      <w:tr w:rsidR="00B40B21" w:rsidRPr="00B40B21" w:rsidTr="00B40B21">
        <w:trPr>
          <w:trHeight w:val="255"/>
        </w:trPr>
        <w:tc>
          <w:tcPr>
            <w:tcW w:w="3640" w:type="dxa"/>
            <w:tcBorders>
              <w:top w:val="nil"/>
              <w:left w:val="single" w:sz="4" w:space="0" w:color="auto"/>
              <w:bottom w:val="single" w:sz="4" w:space="0" w:color="auto"/>
              <w:right w:val="single" w:sz="4" w:space="0" w:color="auto"/>
            </w:tcBorders>
            <w:shd w:val="clear" w:color="auto" w:fill="auto"/>
            <w:noWrap/>
            <w:vAlign w:val="bottom"/>
            <w:hideMark/>
          </w:tcPr>
          <w:p w:rsidR="00B40B21" w:rsidRPr="00B40B21" w:rsidRDefault="00B40B21" w:rsidP="00B40B21">
            <w:pPr>
              <w:suppressAutoHyphens w:val="0"/>
              <w:rPr>
                <w:rFonts w:ascii="Arial" w:hAnsi="Arial" w:cs="Arial"/>
                <w:lang w:eastAsia="cs-CZ"/>
              </w:rPr>
            </w:pPr>
            <w:r w:rsidRPr="00B40B21">
              <w:rPr>
                <w:rFonts w:ascii="Arial" w:hAnsi="Arial" w:cs="Arial"/>
                <w:lang w:eastAsia="cs-CZ"/>
              </w:rPr>
              <w:t xml:space="preserve">správní poplatky </w:t>
            </w:r>
          </w:p>
        </w:tc>
        <w:tc>
          <w:tcPr>
            <w:tcW w:w="960" w:type="dxa"/>
            <w:tcBorders>
              <w:top w:val="nil"/>
              <w:left w:val="nil"/>
              <w:bottom w:val="single" w:sz="4" w:space="0" w:color="auto"/>
              <w:right w:val="single" w:sz="4" w:space="0" w:color="auto"/>
            </w:tcBorders>
            <w:shd w:val="clear" w:color="auto" w:fill="auto"/>
            <w:noWrap/>
            <w:vAlign w:val="bottom"/>
            <w:hideMark/>
          </w:tcPr>
          <w:p w:rsidR="00B40B21" w:rsidRPr="00B40B21" w:rsidRDefault="00B40B21" w:rsidP="00B40B21">
            <w:pPr>
              <w:suppressAutoHyphens w:val="0"/>
              <w:jc w:val="right"/>
              <w:rPr>
                <w:rFonts w:ascii="Arial" w:hAnsi="Arial" w:cs="Arial"/>
                <w:lang w:eastAsia="cs-CZ"/>
              </w:rPr>
            </w:pPr>
            <w:r w:rsidRPr="00B40B21">
              <w:rPr>
                <w:rFonts w:ascii="Arial" w:hAnsi="Arial" w:cs="Arial"/>
                <w:lang w:eastAsia="cs-CZ"/>
              </w:rPr>
              <w:t>3 810</w:t>
            </w:r>
          </w:p>
        </w:tc>
        <w:tc>
          <w:tcPr>
            <w:tcW w:w="960" w:type="dxa"/>
            <w:tcBorders>
              <w:top w:val="nil"/>
              <w:left w:val="nil"/>
              <w:bottom w:val="single" w:sz="4" w:space="0" w:color="auto"/>
              <w:right w:val="single" w:sz="4" w:space="0" w:color="auto"/>
            </w:tcBorders>
            <w:shd w:val="clear" w:color="auto" w:fill="auto"/>
            <w:noWrap/>
            <w:vAlign w:val="bottom"/>
            <w:hideMark/>
          </w:tcPr>
          <w:p w:rsidR="00B40B21" w:rsidRPr="00B40B21" w:rsidRDefault="00B40B21" w:rsidP="00B40B21">
            <w:pPr>
              <w:suppressAutoHyphens w:val="0"/>
              <w:jc w:val="right"/>
              <w:rPr>
                <w:rFonts w:ascii="Arial" w:hAnsi="Arial" w:cs="Arial"/>
                <w:lang w:eastAsia="cs-CZ"/>
              </w:rPr>
            </w:pPr>
            <w:r w:rsidRPr="00B40B21">
              <w:rPr>
                <w:rFonts w:ascii="Arial" w:hAnsi="Arial" w:cs="Arial"/>
                <w:lang w:eastAsia="cs-CZ"/>
              </w:rPr>
              <w:t>3 886</w:t>
            </w:r>
          </w:p>
        </w:tc>
        <w:tc>
          <w:tcPr>
            <w:tcW w:w="960" w:type="dxa"/>
            <w:tcBorders>
              <w:top w:val="nil"/>
              <w:left w:val="nil"/>
              <w:bottom w:val="single" w:sz="4" w:space="0" w:color="auto"/>
              <w:right w:val="single" w:sz="4" w:space="0" w:color="auto"/>
            </w:tcBorders>
            <w:shd w:val="clear" w:color="auto" w:fill="auto"/>
            <w:noWrap/>
            <w:vAlign w:val="bottom"/>
            <w:hideMark/>
          </w:tcPr>
          <w:p w:rsidR="00B40B21" w:rsidRPr="00B40B21" w:rsidRDefault="00B40B21" w:rsidP="00B40B21">
            <w:pPr>
              <w:suppressAutoHyphens w:val="0"/>
              <w:jc w:val="right"/>
              <w:rPr>
                <w:rFonts w:ascii="Arial" w:hAnsi="Arial" w:cs="Arial"/>
                <w:lang w:eastAsia="cs-CZ"/>
              </w:rPr>
            </w:pPr>
            <w:r w:rsidRPr="00B40B21">
              <w:rPr>
                <w:rFonts w:ascii="Arial" w:hAnsi="Arial" w:cs="Arial"/>
                <w:lang w:eastAsia="cs-CZ"/>
              </w:rPr>
              <w:t>3 944</w:t>
            </w:r>
          </w:p>
        </w:tc>
        <w:tc>
          <w:tcPr>
            <w:tcW w:w="960" w:type="dxa"/>
            <w:tcBorders>
              <w:top w:val="nil"/>
              <w:left w:val="nil"/>
              <w:bottom w:val="single" w:sz="4" w:space="0" w:color="auto"/>
              <w:right w:val="single" w:sz="4" w:space="0" w:color="auto"/>
            </w:tcBorders>
            <w:shd w:val="clear" w:color="auto" w:fill="auto"/>
            <w:noWrap/>
            <w:vAlign w:val="bottom"/>
            <w:hideMark/>
          </w:tcPr>
          <w:p w:rsidR="00B40B21" w:rsidRPr="00B40B21" w:rsidRDefault="00B40B21" w:rsidP="00B40B21">
            <w:pPr>
              <w:suppressAutoHyphens w:val="0"/>
              <w:jc w:val="right"/>
              <w:rPr>
                <w:rFonts w:ascii="Arial" w:hAnsi="Arial" w:cs="Arial"/>
                <w:lang w:eastAsia="cs-CZ"/>
              </w:rPr>
            </w:pPr>
            <w:r w:rsidRPr="00B40B21">
              <w:rPr>
                <w:rFonts w:ascii="Arial" w:hAnsi="Arial" w:cs="Arial"/>
                <w:lang w:eastAsia="cs-CZ"/>
              </w:rPr>
              <w:t>4 004</w:t>
            </w:r>
          </w:p>
        </w:tc>
        <w:tc>
          <w:tcPr>
            <w:tcW w:w="960" w:type="dxa"/>
            <w:tcBorders>
              <w:top w:val="nil"/>
              <w:left w:val="nil"/>
              <w:bottom w:val="single" w:sz="4" w:space="0" w:color="auto"/>
              <w:right w:val="single" w:sz="4" w:space="0" w:color="auto"/>
            </w:tcBorders>
            <w:shd w:val="clear" w:color="auto" w:fill="auto"/>
            <w:noWrap/>
            <w:vAlign w:val="bottom"/>
            <w:hideMark/>
          </w:tcPr>
          <w:p w:rsidR="00B40B21" w:rsidRPr="00B40B21" w:rsidRDefault="00B40B21" w:rsidP="00B40B21">
            <w:pPr>
              <w:suppressAutoHyphens w:val="0"/>
              <w:jc w:val="right"/>
              <w:rPr>
                <w:rFonts w:ascii="Arial" w:hAnsi="Arial" w:cs="Arial"/>
                <w:lang w:eastAsia="cs-CZ"/>
              </w:rPr>
            </w:pPr>
            <w:r w:rsidRPr="00B40B21">
              <w:rPr>
                <w:rFonts w:ascii="Arial" w:hAnsi="Arial" w:cs="Arial"/>
                <w:lang w:eastAsia="cs-CZ"/>
              </w:rPr>
              <w:t>4 064</w:t>
            </w:r>
          </w:p>
        </w:tc>
      </w:tr>
      <w:tr w:rsidR="00B40B21" w:rsidRPr="00B40B21" w:rsidTr="00B40B21">
        <w:trPr>
          <w:trHeight w:val="255"/>
        </w:trPr>
        <w:tc>
          <w:tcPr>
            <w:tcW w:w="3640" w:type="dxa"/>
            <w:tcBorders>
              <w:top w:val="nil"/>
              <w:left w:val="single" w:sz="4" w:space="0" w:color="auto"/>
              <w:bottom w:val="single" w:sz="4" w:space="0" w:color="auto"/>
              <w:right w:val="single" w:sz="4" w:space="0" w:color="auto"/>
            </w:tcBorders>
            <w:shd w:val="clear" w:color="auto" w:fill="auto"/>
            <w:noWrap/>
            <w:vAlign w:val="bottom"/>
            <w:hideMark/>
          </w:tcPr>
          <w:p w:rsidR="00B40B21" w:rsidRPr="00B40B21" w:rsidRDefault="00B40B21" w:rsidP="00B40B21">
            <w:pPr>
              <w:suppressAutoHyphens w:val="0"/>
              <w:rPr>
                <w:rFonts w:ascii="Arial" w:hAnsi="Arial" w:cs="Arial"/>
                <w:lang w:eastAsia="cs-CZ"/>
              </w:rPr>
            </w:pPr>
            <w:r w:rsidRPr="00B40B21">
              <w:rPr>
                <w:rFonts w:ascii="Arial" w:hAnsi="Arial" w:cs="Arial"/>
                <w:lang w:eastAsia="cs-CZ"/>
              </w:rPr>
              <w:t>místní poplatky</w:t>
            </w:r>
          </w:p>
        </w:tc>
        <w:tc>
          <w:tcPr>
            <w:tcW w:w="960" w:type="dxa"/>
            <w:tcBorders>
              <w:top w:val="nil"/>
              <w:left w:val="nil"/>
              <w:bottom w:val="single" w:sz="4" w:space="0" w:color="auto"/>
              <w:right w:val="single" w:sz="4" w:space="0" w:color="auto"/>
            </w:tcBorders>
            <w:shd w:val="clear" w:color="auto" w:fill="auto"/>
            <w:noWrap/>
            <w:vAlign w:val="bottom"/>
            <w:hideMark/>
          </w:tcPr>
          <w:p w:rsidR="00B40B21" w:rsidRPr="00B40B21" w:rsidRDefault="00B40B21" w:rsidP="00B40B21">
            <w:pPr>
              <w:suppressAutoHyphens w:val="0"/>
              <w:jc w:val="right"/>
              <w:rPr>
                <w:rFonts w:ascii="Arial" w:hAnsi="Arial" w:cs="Arial"/>
                <w:lang w:eastAsia="cs-CZ"/>
              </w:rPr>
            </w:pPr>
            <w:r w:rsidRPr="00B40B21">
              <w:rPr>
                <w:rFonts w:ascii="Arial" w:hAnsi="Arial" w:cs="Arial"/>
                <w:lang w:eastAsia="cs-CZ"/>
              </w:rPr>
              <w:t>430</w:t>
            </w:r>
          </w:p>
        </w:tc>
        <w:tc>
          <w:tcPr>
            <w:tcW w:w="960" w:type="dxa"/>
            <w:tcBorders>
              <w:top w:val="nil"/>
              <w:left w:val="nil"/>
              <w:bottom w:val="single" w:sz="4" w:space="0" w:color="auto"/>
              <w:right w:val="single" w:sz="4" w:space="0" w:color="auto"/>
            </w:tcBorders>
            <w:shd w:val="clear" w:color="auto" w:fill="auto"/>
            <w:noWrap/>
            <w:vAlign w:val="bottom"/>
            <w:hideMark/>
          </w:tcPr>
          <w:p w:rsidR="00B40B21" w:rsidRPr="00B40B21" w:rsidRDefault="00B40B21" w:rsidP="00B40B21">
            <w:pPr>
              <w:suppressAutoHyphens w:val="0"/>
              <w:jc w:val="right"/>
              <w:rPr>
                <w:rFonts w:ascii="Arial" w:hAnsi="Arial" w:cs="Arial"/>
                <w:lang w:eastAsia="cs-CZ"/>
              </w:rPr>
            </w:pPr>
            <w:r w:rsidRPr="00B40B21">
              <w:rPr>
                <w:rFonts w:ascii="Arial" w:hAnsi="Arial" w:cs="Arial"/>
                <w:lang w:eastAsia="cs-CZ"/>
              </w:rPr>
              <w:t>439</w:t>
            </w:r>
          </w:p>
        </w:tc>
        <w:tc>
          <w:tcPr>
            <w:tcW w:w="960" w:type="dxa"/>
            <w:tcBorders>
              <w:top w:val="nil"/>
              <w:left w:val="nil"/>
              <w:bottom w:val="single" w:sz="4" w:space="0" w:color="auto"/>
              <w:right w:val="single" w:sz="4" w:space="0" w:color="auto"/>
            </w:tcBorders>
            <w:shd w:val="clear" w:color="auto" w:fill="auto"/>
            <w:noWrap/>
            <w:vAlign w:val="bottom"/>
            <w:hideMark/>
          </w:tcPr>
          <w:p w:rsidR="00B40B21" w:rsidRPr="00B40B21" w:rsidRDefault="00B40B21" w:rsidP="00B40B21">
            <w:pPr>
              <w:suppressAutoHyphens w:val="0"/>
              <w:jc w:val="right"/>
              <w:rPr>
                <w:rFonts w:ascii="Arial" w:hAnsi="Arial" w:cs="Arial"/>
                <w:lang w:eastAsia="cs-CZ"/>
              </w:rPr>
            </w:pPr>
            <w:r w:rsidRPr="00B40B21">
              <w:rPr>
                <w:rFonts w:ascii="Arial" w:hAnsi="Arial" w:cs="Arial"/>
                <w:lang w:eastAsia="cs-CZ"/>
              </w:rPr>
              <w:t>445</w:t>
            </w:r>
          </w:p>
        </w:tc>
        <w:tc>
          <w:tcPr>
            <w:tcW w:w="960" w:type="dxa"/>
            <w:tcBorders>
              <w:top w:val="nil"/>
              <w:left w:val="nil"/>
              <w:bottom w:val="single" w:sz="4" w:space="0" w:color="auto"/>
              <w:right w:val="single" w:sz="4" w:space="0" w:color="auto"/>
            </w:tcBorders>
            <w:shd w:val="clear" w:color="auto" w:fill="auto"/>
            <w:noWrap/>
            <w:vAlign w:val="bottom"/>
            <w:hideMark/>
          </w:tcPr>
          <w:p w:rsidR="00B40B21" w:rsidRPr="00B40B21" w:rsidRDefault="00B40B21" w:rsidP="00B40B21">
            <w:pPr>
              <w:suppressAutoHyphens w:val="0"/>
              <w:jc w:val="right"/>
              <w:rPr>
                <w:rFonts w:ascii="Arial" w:hAnsi="Arial" w:cs="Arial"/>
                <w:lang w:eastAsia="cs-CZ"/>
              </w:rPr>
            </w:pPr>
            <w:r w:rsidRPr="00B40B21">
              <w:rPr>
                <w:rFonts w:ascii="Arial" w:hAnsi="Arial" w:cs="Arial"/>
                <w:lang w:eastAsia="cs-CZ"/>
              </w:rPr>
              <w:t>452</w:t>
            </w:r>
          </w:p>
        </w:tc>
        <w:tc>
          <w:tcPr>
            <w:tcW w:w="960" w:type="dxa"/>
            <w:tcBorders>
              <w:top w:val="nil"/>
              <w:left w:val="nil"/>
              <w:bottom w:val="single" w:sz="4" w:space="0" w:color="auto"/>
              <w:right w:val="single" w:sz="4" w:space="0" w:color="auto"/>
            </w:tcBorders>
            <w:shd w:val="clear" w:color="auto" w:fill="auto"/>
            <w:noWrap/>
            <w:vAlign w:val="bottom"/>
            <w:hideMark/>
          </w:tcPr>
          <w:p w:rsidR="00B40B21" w:rsidRPr="00B40B21" w:rsidRDefault="00B40B21" w:rsidP="00B40B21">
            <w:pPr>
              <w:suppressAutoHyphens w:val="0"/>
              <w:jc w:val="right"/>
              <w:rPr>
                <w:rFonts w:ascii="Arial" w:hAnsi="Arial" w:cs="Arial"/>
                <w:lang w:eastAsia="cs-CZ"/>
              </w:rPr>
            </w:pPr>
            <w:r w:rsidRPr="00B40B21">
              <w:rPr>
                <w:rFonts w:ascii="Arial" w:hAnsi="Arial" w:cs="Arial"/>
                <w:lang w:eastAsia="cs-CZ"/>
              </w:rPr>
              <w:t>459</w:t>
            </w:r>
          </w:p>
        </w:tc>
      </w:tr>
      <w:tr w:rsidR="00B40B21" w:rsidRPr="00B40B21" w:rsidTr="00B40B21">
        <w:trPr>
          <w:trHeight w:val="255"/>
        </w:trPr>
        <w:tc>
          <w:tcPr>
            <w:tcW w:w="3640" w:type="dxa"/>
            <w:tcBorders>
              <w:top w:val="nil"/>
              <w:left w:val="single" w:sz="4" w:space="0" w:color="auto"/>
              <w:bottom w:val="single" w:sz="4" w:space="0" w:color="auto"/>
              <w:right w:val="single" w:sz="4" w:space="0" w:color="auto"/>
            </w:tcBorders>
            <w:shd w:val="clear" w:color="000000" w:fill="FFFFCC"/>
            <w:noWrap/>
            <w:vAlign w:val="center"/>
            <w:hideMark/>
          </w:tcPr>
          <w:p w:rsidR="00B40B21" w:rsidRPr="00B40B21" w:rsidRDefault="00B40B21" w:rsidP="00B40B21">
            <w:pPr>
              <w:suppressAutoHyphens w:val="0"/>
              <w:rPr>
                <w:rFonts w:ascii="Arial" w:hAnsi="Arial" w:cs="Arial"/>
                <w:b/>
                <w:bCs/>
                <w:lang w:eastAsia="cs-CZ"/>
              </w:rPr>
            </w:pPr>
            <w:r w:rsidRPr="00B40B21">
              <w:rPr>
                <w:rFonts w:ascii="Arial" w:hAnsi="Arial" w:cs="Arial"/>
                <w:b/>
                <w:bCs/>
                <w:lang w:eastAsia="cs-CZ"/>
              </w:rPr>
              <w:t>Nedaňové příjmy</w:t>
            </w:r>
          </w:p>
        </w:tc>
        <w:tc>
          <w:tcPr>
            <w:tcW w:w="960" w:type="dxa"/>
            <w:tcBorders>
              <w:top w:val="nil"/>
              <w:left w:val="nil"/>
              <w:bottom w:val="single" w:sz="4" w:space="0" w:color="auto"/>
              <w:right w:val="single" w:sz="4" w:space="0" w:color="auto"/>
            </w:tcBorders>
            <w:shd w:val="clear" w:color="000000" w:fill="FFFFCC"/>
            <w:noWrap/>
            <w:vAlign w:val="center"/>
            <w:hideMark/>
          </w:tcPr>
          <w:p w:rsidR="00B40B21" w:rsidRPr="00B40B21" w:rsidRDefault="00B40B21" w:rsidP="00B40B21">
            <w:pPr>
              <w:suppressAutoHyphens w:val="0"/>
              <w:jc w:val="right"/>
              <w:rPr>
                <w:rFonts w:ascii="Arial" w:hAnsi="Arial" w:cs="Arial"/>
                <w:b/>
                <w:bCs/>
                <w:lang w:eastAsia="cs-CZ"/>
              </w:rPr>
            </w:pPr>
            <w:r w:rsidRPr="00B40B21">
              <w:rPr>
                <w:rFonts w:ascii="Arial" w:hAnsi="Arial" w:cs="Arial"/>
                <w:b/>
                <w:bCs/>
                <w:lang w:eastAsia="cs-CZ"/>
              </w:rPr>
              <w:t>7 105</w:t>
            </w:r>
          </w:p>
        </w:tc>
        <w:tc>
          <w:tcPr>
            <w:tcW w:w="960" w:type="dxa"/>
            <w:tcBorders>
              <w:top w:val="nil"/>
              <w:left w:val="nil"/>
              <w:bottom w:val="single" w:sz="4" w:space="0" w:color="auto"/>
              <w:right w:val="single" w:sz="4" w:space="0" w:color="auto"/>
            </w:tcBorders>
            <w:shd w:val="clear" w:color="000000" w:fill="FFFFCC"/>
            <w:noWrap/>
            <w:vAlign w:val="center"/>
            <w:hideMark/>
          </w:tcPr>
          <w:p w:rsidR="00B40B21" w:rsidRPr="00B40B21" w:rsidRDefault="00B40B21" w:rsidP="00B40B21">
            <w:pPr>
              <w:suppressAutoHyphens w:val="0"/>
              <w:jc w:val="right"/>
              <w:rPr>
                <w:rFonts w:ascii="Arial" w:hAnsi="Arial" w:cs="Arial"/>
                <w:b/>
                <w:bCs/>
                <w:lang w:eastAsia="cs-CZ"/>
              </w:rPr>
            </w:pPr>
            <w:r w:rsidRPr="00B40B21">
              <w:rPr>
                <w:rFonts w:ascii="Arial" w:hAnsi="Arial" w:cs="Arial"/>
                <w:b/>
                <w:bCs/>
                <w:lang w:eastAsia="cs-CZ"/>
              </w:rPr>
              <w:t>7 247</w:t>
            </w:r>
          </w:p>
        </w:tc>
        <w:tc>
          <w:tcPr>
            <w:tcW w:w="960" w:type="dxa"/>
            <w:tcBorders>
              <w:top w:val="nil"/>
              <w:left w:val="nil"/>
              <w:bottom w:val="single" w:sz="4" w:space="0" w:color="auto"/>
              <w:right w:val="single" w:sz="4" w:space="0" w:color="auto"/>
            </w:tcBorders>
            <w:shd w:val="clear" w:color="000000" w:fill="FFFFCC"/>
            <w:noWrap/>
            <w:vAlign w:val="center"/>
            <w:hideMark/>
          </w:tcPr>
          <w:p w:rsidR="00B40B21" w:rsidRPr="00B40B21" w:rsidRDefault="00B40B21" w:rsidP="00B40B21">
            <w:pPr>
              <w:suppressAutoHyphens w:val="0"/>
              <w:jc w:val="right"/>
              <w:rPr>
                <w:rFonts w:ascii="Arial" w:hAnsi="Arial" w:cs="Arial"/>
                <w:b/>
                <w:bCs/>
                <w:lang w:eastAsia="cs-CZ"/>
              </w:rPr>
            </w:pPr>
            <w:r w:rsidRPr="00B40B21">
              <w:rPr>
                <w:rFonts w:ascii="Arial" w:hAnsi="Arial" w:cs="Arial"/>
                <w:b/>
                <w:bCs/>
                <w:lang w:eastAsia="cs-CZ"/>
              </w:rPr>
              <w:t>6 527</w:t>
            </w:r>
          </w:p>
        </w:tc>
        <w:tc>
          <w:tcPr>
            <w:tcW w:w="960" w:type="dxa"/>
            <w:tcBorders>
              <w:top w:val="nil"/>
              <w:left w:val="nil"/>
              <w:bottom w:val="single" w:sz="4" w:space="0" w:color="auto"/>
              <w:right w:val="single" w:sz="4" w:space="0" w:color="auto"/>
            </w:tcBorders>
            <w:shd w:val="clear" w:color="000000" w:fill="FFFFCC"/>
            <w:noWrap/>
            <w:vAlign w:val="center"/>
            <w:hideMark/>
          </w:tcPr>
          <w:p w:rsidR="00B40B21" w:rsidRPr="00B40B21" w:rsidRDefault="00B40B21" w:rsidP="00B40B21">
            <w:pPr>
              <w:suppressAutoHyphens w:val="0"/>
              <w:jc w:val="right"/>
              <w:rPr>
                <w:rFonts w:ascii="Arial" w:hAnsi="Arial" w:cs="Arial"/>
                <w:b/>
                <w:bCs/>
                <w:lang w:eastAsia="cs-CZ"/>
              </w:rPr>
            </w:pPr>
            <w:r w:rsidRPr="00B40B21">
              <w:rPr>
                <w:rFonts w:ascii="Arial" w:hAnsi="Arial" w:cs="Arial"/>
                <w:b/>
                <w:bCs/>
                <w:lang w:eastAsia="cs-CZ"/>
              </w:rPr>
              <w:t>6 623</w:t>
            </w:r>
          </w:p>
        </w:tc>
        <w:tc>
          <w:tcPr>
            <w:tcW w:w="960" w:type="dxa"/>
            <w:tcBorders>
              <w:top w:val="nil"/>
              <w:left w:val="nil"/>
              <w:bottom w:val="single" w:sz="4" w:space="0" w:color="auto"/>
              <w:right w:val="single" w:sz="4" w:space="0" w:color="auto"/>
            </w:tcBorders>
            <w:shd w:val="clear" w:color="000000" w:fill="FFFFCC"/>
            <w:noWrap/>
            <w:vAlign w:val="center"/>
            <w:hideMark/>
          </w:tcPr>
          <w:p w:rsidR="00B40B21" w:rsidRPr="00B40B21" w:rsidRDefault="00B40B21" w:rsidP="00B40B21">
            <w:pPr>
              <w:suppressAutoHyphens w:val="0"/>
              <w:jc w:val="right"/>
              <w:rPr>
                <w:rFonts w:ascii="Arial" w:hAnsi="Arial" w:cs="Arial"/>
                <w:b/>
                <w:bCs/>
                <w:lang w:eastAsia="cs-CZ"/>
              </w:rPr>
            </w:pPr>
            <w:r w:rsidRPr="00B40B21">
              <w:rPr>
                <w:rFonts w:ascii="Arial" w:hAnsi="Arial" w:cs="Arial"/>
                <w:b/>
                <w:bCs/>
                <w:lang w:eastAsia="cs-CZ"/>
              </w:rPr>
              <w:t>6 720</w:t>
            </w:r>
          </w:p>
        </w:tc>
      </w:tr>
      <w:tr w:rsidR="00B40B21" w:rsidRPr="00B40B21" w:rsidTr="00B40B21">
        <w:trPr>
          <w:trHeight w:val="255"/>
        </w:trPr>
        <w:tc>
          <w:tcPr>
            <w:tcW w:w="3640" w:type="dxa"/>
            <w:tcBorders>
              <w:top w:val="nil"/>
              <w:left w:val="single" w:sz="4" w:space="0" w:color="auto"/>
              <w:bottom w:val="single" w:sz="4" w:space="0" w:color="auto"/>
              <w:right w:val="single" w:sz="4" w:space="0" w:color="auto"/>
            </w:tcBorders>
            <w:shd w:val="clear" w:color="auto" w:fill="auto"/>
            <w:noWrap/>
            <w:vAlign w:val="bottom"/>
            <w:hideMark/>
          </w:tcPr>
          <w:p w:rsidR="00B40B21" w:rsidRPr="00B40B21" w:rsidRDefault="00B40B21" w:rsidP="00B40B21">
            <w:pPr>
              <w:suppressAutoHyphens w:val="0"/>
              <w:rPr>
                <w:rFonts w:ascii="Arial" w:hAnsi="Arial" w:cs="Arial"/>
                <w:lang w:eastAsia="cs-CZ"/>
              </w:rPr>
            </w:pPr>
            <w:r w:rsidRPr="00B40B21">
              <w:rPr>
                <w:rFonts w:ascii="Arial" w:hAnsi="Arial" w:cs="Arial"/>
                <w:lang w:eastAsia="cs-CZ"/>
              </w:rPr>
              <w:t>prodej známek na popelnice</w:t>
            </w:r>
          </w:p>
        </w:tc>
        <w:tc>
          <w:tcPr>
            <w:tcW w:w="960" w:type="dxa"/>
            <w:tcBorders>
              <w:top w:val="nil"/>
              <w:left w:val="nil"/>
              <w:bottom w:val="single" w:sz="4" w:space="0" w:color="auto"/>
              <w:right w:val="single" w:sz="4" w:space="0" w:color="auto"/>
            </w:tcBorders>
            <w:shd w:val="clear" w:color="auto" w:fill="auto"/>
            <w:noWrap/>
            <w:vAlign w:val="bottom"/>
            <w:hideMark/>
          </w:tcPr>
          <w:p w:rsidR="00B40B21" w:rsidRPr="00B40B21" w:rsidRDefault="00B40B21" w:rsidP="00B40B21">
            <w:pPr>
              <w:suppressAutoHyphens w:val="0"/>
              <w:jc w:val="right"/>
              <w:rPr>
                <w:rFonts w:ascii="Arial" w:hAnsi="Arial" w:cs="Arial"/>
                <w:lang w:eastAsia="cs-CZ"/>
              </w:rPr>
            </w:pPr>
            <w:r w:rsidRPr="00B40B21">
              <w:rPr>
                <w:rFonts w:ascii="Arial" w:hAnsi="Arial" w:cs="Arial"/>
                <w:lang w:eastAsia="cs-CZ"/>
              </w:rPr>
              <w:t>3 200</w:t>
            </w:r>
          </w:p>
        </w:tc>
        <w:tc>
          <w:tcPr>
            <w:tcW w:w="960" w:type="dxa"/>
            <w:tcBorders>
              <w:top w:val="nil"/>
              <w:left w:val="nil"/>
              <w:bottom w:val="single" w:sz="4" w:space="0" w:color="auto"/>
              <w:right w:val="single" w:sz="4" w:space="0" w:color="auto"/>
            </w:tcBorders>
            <w:shd w:val="clear" w:color="auto" w:fill="auto"/>
            <w:noWrap/>
            <w:vAlign w:val="bottom"/>
            <w:hideMark/>
          </w:tcPr>
          <w:p w:rsidR="00B40B21" w:rsidRPr="00B40B21" w:rsidRDefault="00B40B21" w:rsidP="00B40B21">
            <w:pPr>
              <w:suppressAutoHyphens w:val="0"/>
              <w:jc w:val="right"/>
              <w:rPr>
                <w:rFonts w:ascii="Arial" w:hAnsi="Arial" w:cs="Arial"/>
                <w:lang w:eastAsia="cs-CZ"/>
              </w:rPr>
            </w:pPr>
            <w:r w:rsidRPr="00B40B21">
              <w:rPr>
                <w:rFonts w:ascii="Arial" w:hAnsi="Arial" w:cs="Arial"/>
                <w:lang w:eastAsia="cs-CZ"/>
              </w:rPr>
              <w:t>3 264</w:t>
            </w:r>
          </w:p>
        </w:tc>
        <w:tc>
          <w:tcPr>
            <w:tcW w:w="960" w:type="dxa"/>
            <w:tcBorders>
              <w:top w:val="nil"/>
              <w:left w:val="nil"/>
              <w:bottom w:val="single" w:sz="4" w:space="0" w:color="auto"/>
              <w:right w:val="single" w:sz="4" w:space="0" w:color="auto"/>
            </w:tcBorders>
            <w:shd w:val="clear" w:color="auto" w:fill="auto"/>
            <w:noWrap/>
            <w:vAlign w:val="bottom"/>
            <w:hideMark/>
          </w:tcPr>
          <w:p w:rsidR="00B40B21" w:rsidRPr="00B40B21" w:rsidRDefault="00B40B21" w:rsidP="00B40B21">
            <w:pPr>
              <w:suppressAutoHyphens w:val="0"/>
              <w:jc w:val="right"/>
              <w:rPr>
                <w:rFonts w:ascii="Arial" w:hAnsi="Arial" w:cs="Arial"/>
                <w:lang w:eastAsia="cs-CZ"/>
              </w:rPr>
            </w:pPr>
            <w:r w:rsidRPr="00B40B21">
              <w:rPr>
                <w:rFonts w:ascii="Arial" w:hAnsi="Arial" w:cs="Arial"/>
                <w:lang w:eastAsia="cs-CZ"/>
              </w:rPr>
              <w:t>3 313</w:t>
            </w:r>
          </w:p>
        </w:tc>
        <w:tc>
          <w:tcPr>
            <w:tcW w:w="960" w:type="dxa"/>
            <w:tcBorders>
              <w:top w:val="nil"/>
              <w:left w:val="nil"/>
              <w:bottom w:val="single" w:sz="4" w:space="0" w:color="auto"/>
              <w:right w:val="single" w:sz="4" w:space="0" w:color="auto"/>
            </w:tcBorders>
            <w:shd w:val="clear" w:color="auto" w:fill="auto"/>
            <w:noWrap/>
            <w:vAlign w:val="bottom"/>
            <w:hideMark/>
          </w:tcPr>
          <w:p w:rsidR="00B40B21" w:rsidRPr="00B40B21" w:rsidRDefault="00B40B21" w:rsidP="00B40B21">
            <w:pPr>
              <w:suppressAutoHyphens w:val="0"/>
              <w:jc w:val="right"/>
              <w:rPr>
                <w:rFonts w:ascii="Arial" w:hAnsi="Arial" w:cs="Arial"/>
                <w:lang w:eastAsia="cs-CZ"/>
              </w:rPr>
            </w:pPr>
            <w:r w:rsidRPr="00B40B21">
              <w:rPr>
                <w:rFonts w:ascii="Arial" w:hAnsi="Arial" w:cs="Arial"/>
                <w:lang w:eastAsia="cs-CZ"/>
              </w:rPr>
              <w:t>3 363</w:t>
            </w:r>
          </w:p>
        </w:tc>
        <w:tc>
          <w:tcPr>
            <w:tcW w:w="960" w:type="dxa"/>
            <w:tcBorders>
              <w:top w:val="nil"/>
              <w:left w:val="nil"/>
              <w:bottom w:val="single" w:sz="4" w:space="0" w:color="auto"/>
              <w:right w:val="single" w:sz="4" w:space="0" w:color="auto"/>
            </w:tcBorders>
            <w:shd w:val="clear" w:color="auto" w:fill="auto"/>
            <w:noWrap/>
            <w:vAlign w:val="bottom"/>
            <w:hideMark/>
          </w:tcPr>
          <w:p w:rsidR="00B40B21" w:rsidRPr="00B40B21" w:rsidRDefault="00B40B21" w:rsidP="00B40B21">
            <w:pPr>
              <w:suppressAutoHyphens w:val="0"/>
              <w:jc w:val="right"/>
              <w:rPr>
                <w:rFonts w:ascii="Arial" w:hAnsi="Arial" w:cs="Arial"/>
                <w:lang w:eastAsia="cs-CZ"/>
              </w:rPr>
            </w:pPr>
            <w:r w:rsidRPr="00B40B21">
              <w:rPr>
                <w:rFonts w:ascii="Arial" w:hAnsi="Arial" w:cs="Arial"/>
                <w:lang w:eastAsia="cs-CZ"/>
              </w:rPr>
              <w:t>3 413</w:t>
            </w:r>
          </w:p>
        </w:tc>
      </w:tr>
      <w:tr w:rsidR="00B40B21" w:rsidRPr="00B40B21" w:rsidTr="00B40B21">
        <w:trPr>
          <w:trHeight w:val="255"/>
        </w:trPr>
        <w:tc>
          <w:tcPr>
            <w:tcW w:w="3640" w:type="dxa"/>
            <w:tcBorders>
              <w:top w:val="nil"/>
              <w:left w:val="single" w:sz="4" w:space="0" w:color="auto"/>
              <w:bottom w:val="single" w:sz="4" w:space="0" w:color="auto"/>
              <w:right w:val="single" w:sz="4" w:space="0" w:color="auto"/>
            </w:tcBorders>
            <w:shd w:val="clear" w:color="auto" w:fill="auto"/>
            <w:noWrap/>
            <w:vAlign w:val="bottom"/>
            <w:hideMark/>
          </w:tcPr>
          <w:p w:rsidR="00B40B21" w:rsidRPr="00B40B21" w:rsidRDefault="00B40B21" w:rsidP="00B40B21">
            <w:pPr>
              <w:suppressAutoHyphens w:val="0"/>
              <w:rPr>
                <w:rFonts w:ascii="Arial" w:hAnsi="Arial" w:cs="Arial"/>
                <w:lang w:eastAsia="cs-CZ"/>
              </w:rPr>
            </w:pPr>
            <w:r w:rsidRPr="00B40B21">
              <w:rPr>
                <w:rFonts w:ascii="Arial" w:hAnsi="Arial" w:cs="Arial"/>
                <w:lang w:eastAsia="cs-CZ"/>
              </w:rPr>
              <w:t>příjmy z úroků</w:t>
            </w:r>
          </w:p>
        </w:tc>
        <w:tc>
          <w:tcPr>
            <w:tcW w:w="960" w:type="dxa"/>
            <w:tcBorders>
              <w:top w:val="nil"/>
              <w:left w:val="nil"/>
              <w:bottom w:val="single" w:sz="4" w:space="0" w:color="auto"/>
              <w:right w:val="single" w:sz="4" w:space="0" w:color="auto"/>
            </w:tcBorders>
            <w:shd w:val="clear" w:color="auto" w:fill="auto"/>
            <w:noWrap/>
            <w:vAlign w:val="bottom"/>
            <w:hideMark/>
          </w:tcPr>
          <w:p w:rsidR="00B40B21" w:rsidRPr="00B40B21" w:rsidRDefault="00B40B21" w:rsidP="00B40B21">
            <w:pPr>
              <w:suppressAutoHyphens w:val="0"/>
              <w:jc w:val="right"/>
              <w:rPr>
                <w:rFonts w:ascii="Arial" w:hAnsi="Arial" w:cs="Arial"/>
                <w:lang w:eastAsia="cs-CZ"/>
              </w:rPr>
            </w:pPr>
            <w:r w:rsidRPr="00B40B21">
              <w:rPr>
                <w:rFonts w:ascii="Arial" w:hAnsi="Arial" w:cs="Arial"/>
                <w:lang w:eastAsia="cs-CZ"/>
              </w:rPr>
              <w:t>20</w:t>
            </w:r>
          </w:p>
        </w:tc>
        <w:tc>
          <w:tcPr>
            <w:tcW w:w="960" w:type="dxa"/>
            <w:tcBorders>
              <w:top w:val="nil"/>
              <w:left w:val="nil"/>
              <w:bottom w:val="single" w:sz="4" w:space="0" w:color="auto"/>
              <w:right w:val="single" w:sz="4" w:space="0" w:color="auto"/>
            </w:tcBorders>
            <w:shd w:val="clear" w:color="auto" w:fill="auto"/>
            <w:noWrap/>
            <w:vAlign w:val="bottom"/>
            <w:hideMark/>
          </w:tcPr>
          <w:p w:rsidR="00B40B21" w:rsidRPr="00B40B21" w:rsidRDefault="00B40B21" w:rsidP="00B40B21">
            <w:pPr>
              <w:suppressAutoHyphens w:val="0"/>
              <w:jc w:val="right"/>
              <w:rPr>
                <w:rFonts w:ascii="Arial" w:hAnsi="Arial" w:cs="Arial"/>
                <w:lang w:eastAsia="cs-CZ"/>
              </w:rPr>
            </w:pPr>
            <w:r w:rsidRPr="00B40B21">
              <w:rPr>
                <w:rFonts w:ascii="Arial" w:hAnsi="Arial" w:cs="Arial"/>
                <w:lang w:eastAsia="cs-CZ"/>
              </w:rPr>
              <w:t>20</w:t>
            </w:r>
          </w:p>
        </w:tc>
        <w:tc>
          <w:tcPr>
            <w:tcW w:w="960" w:type="dxa"/>
            <w:tcBorders>
              <w:top w:val="nil"/>
              <w:left w:val="nil"/>
              <w:bottom w:val="single" w:sz="4" w:space="0" w:color="auto"/>
              <w:right w:val="single" w:sz="4" w:space="0" w:color="auto"/>
            </w:tcBorders>
            <w:shd w:val="clear" w:color="auto" w:fill="auto"/>
            <w:noWrap/>
            <w:vAlign w:val="bottom"/>
            <w:hideMark/>
          </w:tcPr>
          <w:p w:rsidR="00B40B21" w:rsidRPr="00B40B21" w:rsidRDefault="00B40B21" w:rsidP="00B40B21">
            <w:pPr>
              <w:suppressAutoHyphens w:val="0"/>
              <w:jc w:val="right"/>
              <w:rPr>
                <w:rFonts w:ascii="Arial" w:hAnsi="Arial" w:cs="Arial"/>
                <w:lang w:eastAsia="cs-CZ"/>
              </w:rPr>
            </w:pPr>
            <w:r w:rsidRPr="00B40B21">
              <w:rPr>
                <w:rFonts w:ascii="Arial" w:hAnsi="Arial" w:cs="Arial"/>
                <w:lang w:eastAsia="cs-CZ"/>
              </w:rPr>
              <w:t>21</w:t>
            </w:r>
          </w:p>
        </w:tc>
        <w:tc>
          <w:tcPr>
            <w:tcW w:w="960" w:type="dxa"/>
            <w:tcBorders>
              <w:top w:val="nil"/>
              <w:left w:val="nil"/>
              <w:bottom w:val="single" w:sz="4" w:space="0" w:color="auto"/>
              <w:right w:val="single" w:sz="4" w:space="0" w:color="auto"/>
            </w:tcBorders>
            <w:shd w:val="clear" w:color="auto" w:fill="auto"/>
            <w:noWrap/>
            <w:vAlign w:val="bottom"/>
            <w:hideMark/>
          </w:tcPr>
          <w:p w:rsidR="00B40B21" w:rsidRPr="00B40B21" w:rsidRDefault="00B40B21" w:rsidP="00B40B21">
            <w:pPr>
              <w:suppressAutoHyphens w:val="0"/>
              <w:jc w:val="right"/>
              <w:rPr>
                <w:rFonts w:ascii="Arial" w:hAnsi="Arial" w:cs="Arial"/>
                <w:lang w:eastAsia="cs-CZ"/>
              </w:rPr>
            </w:pPr>
            <w:r w:rsidRPr="00B40B21">
              <w:rPr>
                <w:rFonts w:ascii="Arial" w:hAnsi="Arial" w:cs="Arial"/>
                <w:lang w:eastAsia="cs-CZ"/>
              </w:rPr>
              <w:t>21</w:t>
            </w:r>
          </w:p>
        </w:tc>
        <w:tc>
          <w:tcPr>
            <w:tcW w:w="960" w:type="dxa"/>
            <w:tcBorders>
              <w:top w:val="nil"/>
              <w:left w:val="nil"/>
              <w:bottom w:val="single" w:sz="4" w:space="0" w:color="auto"/>
              <w:right w:val="single" w:sz="4" w:space="0" w:color="auto"/>
            </w:tcBorders>
            <w:shd w:val="clear" w:color="auto" w:fill="auto"/>
            <w:noWrap/>
            <w:vAlign w:val="bottom"/>
            <w:hideMark/>
          </w:tcPr>
          <w:p w:rsidR="00B40B21" w:rsidRPr="00B40B21" w:rsidRDefault="00B40B21" w:rsidP="00B40B21">
            <w:pPr>
              <w:suppressAutoHyphens w:val="0"/>
              <w:jc w:val="right"/>
              <w:rPr>
                <w:rFonts w:ascii="Arial" w:hAnsi="Arial" w:cs="Arial"/>
                <w:lang w:eastAsia="cs-CZ"/>
              </w:rPr>
            </w:pPr>
            <w:r w:rsidRPr="00B40B21">
              <w:rPr>
                <w:rFonts w:ascii="Arial" w:hAnsi="Arial" w:cs="Arial"/>
                <w:lang w:eastAsia="cs-CZ"/>
              </w:rPr>
              <w:t>21</w:t>
            </w:r>
          </w:p>
        </w:tc>
      </w:tr>
      <w:tr w:rsidR="00B40B21" w:rsidRPr="00B40B21" w:rsidTr="00B40B21">
        <w:trPr>
          <w:trHeight w:val="255"/>
        </w:trPr>
        <w:tc>
          <w:tcPr>
            <w:tcW w:w="3640" w:type="dxa"/>
            <w:tcBorders>
              <w:top w:val="nil"/>
              <w:left w:val="single" w:sz="4" w:space="0" w:color="auto"/>
              <w:bottom w:val="single" w:sz="4" w:space="0" w:color="auto"/>
              <w:right w:val="single" w:sz="4" w:space="0" w:color="auto"/>
            </w:tcBorders>
            <w:shd w:val="clear" w:color="auto" w:fill="auto"/>
            <w:noWrap/>
            <w:vAlign w:val="bottom"/>
            <w:hideMark/>
          </w:tcPr>
          <w:p w:rsidR="00B40B21" w:rsidRPr="00B40B21" w:rsidRDefault="00B40B21" w:rsidP="00B40B21">
            <w:pPr>
              <w:suppressAutoHyphens w:val="0"/>
              <w:rPr>
                <w:rFonts w:ascii="Arial" w:hAnsi="Arial" w:cs="Arial"/>
                <w:lang w:eastAsia="cs-CZ"/>
              </w:rPr>
            </w:pPr>
            <w:r w:rsidRPr="00B40B21">
              <w:rPr>
                <w:rFonts w:ascii="Arial" w:hAnsi="Arial" w:cs="Arial"/>
                <w:lang w:eastAsia="cs-CZ"/>
              </w:rPr>
              <w:t>odvody PO z odpisů</w:t>
            </w:r>
          </w:p>
        </w:tc>
        <w:tc>
          <w:tcPr>
            <w:tcW w:w="960" w:type="dxa"/>
            <w:tcBorders>
              <w:top w:val="nil"/>
              <w:left w:val="nil"/>
              <w:bottom w:val="single" w:sz="4" w:space="0" w:color="auto"/>
              <w:right w:val="single" w:sz="4" w:space="0" w:color="auto"/>
            </w:tcBorders>
            <w:shd w:val="clear" w:color="auto" w:fill="auto"/>
            <w:noWrap/>
            <w:vAlign w:val="bottom"/>
            <w:hideMark/>
          </w:tcPr>
          <w:p w:rsidR="00B40B21" w:rsidRPr="00B40B21" w:rsidRDefault="00B40B21" w:rsidP="00B40B21">
            <w:pPr>
              <w:suppressAutoHyphens w:val="0"/>
              <w:jc w:val="right"/>
              <w:rPr>
                <w:rFonts w:ascii="Arial" w:hAnsi="Arial" w:cs="Arial"/>
                <w:lang w:eastAsia="cs-CZ"/>
              </w:rPr>
            </w:pPr>
            <w:r w:rsidRPr="00B40B21">
              <w:rPr>
                <w:rFonts w:ascii="Arial" w:hAnsi="Arial" w:cs="Arial"/>
                <w:lang w:eastAsia="cs-CZ"/>
              </w:rPr>
              <w:t>995</w:t>
            </w:r>
          </w:p>
        </w:tc>
        <w:tc>
          <w:tcPr>
            <w:tcW w:w="960" w:type="dxa"/>
            <w:tcBorders>
              <w:top w:val="nil"/>
              <w:left w:val="nil"/>
              <w:bottom w:val="single" w:sz="4" w:space="0" w:color="auto"/>
              <w:right w:val="single" w:sz="4" w:space="0" w:color="auto"/>
            </w:tcBorders>
            <w:shd w:val="clear" w:color="auto" w:fill="auto"/>
            <w:noWrap/>
            <w:vAlign w:val="bottom"/>
            <w:hideMark/>
          </w:tcPr>
          <w:p w:rsidR="00B40B21" w:rsidRPr="00B40B21" w:rsidRDefault="00B40B21" w:rsidP="00B40B21">
            <w:pPr>
              <w:suppressAutoHyphens w:val="0"/>
              <w:jc w:val="right"/>
              <w:rPr>
                <w:rFonts w:ascii="Arial" w:hAnsi="Arial" w:cs="Arial"/>
                <w:lang w:eastAsia="cs-CZ"/>
              </w:rPr>
            </w:pPr>
            <w:r w:rsidRPr="00B40B21">
              <w:rPr>
                <w:rFonts w:ascii="Arial" w:hAnsi="Arial" w:cs="Arial"/>
                <w:lang w:eastAsia="cs-CZ"/>
              </w:rPr>
              <w:t>1 015</w:t>
            </w:r>
          </w:p>
        </w:tc>
        <w:tc>
          <w:tcPr>
            <w:tcW w:w="960" w:type="dxa"/>
            <w:tcBorders>
              <w:top w:val="nil"/>
              <w:left w:val="nil"/>
              <w:bottom w:val="single" w:sz="4" w:space="0" w:color="auto"/>
              <w:right w:val="single" w:sz="4" w:space="0" w:color="auto"/>
            </w:tcBorders>
            <w:shd w:val="clear" w:color="auto" w:fill="auto"/>
            <w:noWrap/>
            <w:vAlign w:val="bottom"/>
            <w:hideMark/>
          </w:tcPr>
          <w:p w:rsidR="00B40B21" w:rsidRPr="00B40B21" w:rsidRDefault="00B40B21" w:rsidP="00B40B21">
            <w:pPr>
              <w:suppressAutoHyphens w:val="0"/>
              <w:jc w:val="right"/>
              <w:rPr>
                <w:rFonts w:ascii="Arial" w:hAnsi="Arial" w:cs="Arial"/>
                <w:lang w:eastAsia="cs-CZ"/>
              </w:rPr>
            </w:pPr>
            <w:r w:rsidRPr="00B40B21">
              <w:rPr>
                <w:rFonts w:ascii="Arial" w:hAnsi="Arial" w:cs="Arial"/>
                <w:lang w:eastAsia="cs-CZ"/>
              </w:rPr>
              <w:t>201</w:t>
            </w:r>
          </w:p>
        </w:tc>
        <w:tc>
          <w:tcPr>
            <w:tcW w:w="960" w:type="dxa"/>
            <w:tcBorders>
              <w:top w:val="nil"/>
              <w:left w:val="nil"/>
              <w:bottom w:val="single" w:sz="4" w:space="0" w:color="auto"/>
              <w:right w:val="single" w:sz="4" w:space="0" w:color="auto"/>
            </w:tcBorders>
            <w:shd w:val="clear" w:color="auto" w:fill="auto"/>
            <w:noWrap/>
            <w:vAlign w:val="bottom"/>
            <w:hideMark/>
          </w:tcPr>
          <w:p w:rsidR="00B40B21" w:rsidRPr="00B40B21" w:rsidRDefault="00B40B21" w:rsidP="00B40B21">
            <w:pPr>
              <w:suppressAutoHyphens w:val="0"/>
              <w:jc w:val="right"/>
              <w:rPr>
                <w:rFonts w:ascii="Arial" w:hAnsi="Arial" w:cs="Arial"/>
                <w:lang w:eastAsia="cs-CZ"/>
              </w:rPr>
            </w:pPr>
            <w:r w:rsidRPr="00B40B21">
              <w:rPr>
                <w:rFonts w:ascii="Arial" w:hAnsi="Arial" w:cs="Arial"/>
                <w:lang w:eastAsia="cs-CZ"/>
              </w:rPr>
              <w:t>202</w:t>
            </w:r>
          </w:p>
        </w:tc>
        <w:tc>
          <w:tcPr>
            <w:tcW w:w="960" w:type="dxa"/>
            <w:tcBorders>
              <w:top w:val="nil"/>
              <w:left w:val="nil"/>
              <w:bottom w:val="single" w:sz="4" w:space="0" w:color="auto"/>
              <w:right w:val="single" w:sz="4" w:space="0" w:color="auto"/>
            </w:tcBorders>
            <w:shd w:val="clear" w:color="auto" w:fill="auto"/>
            <w:noWrap/>
            <w:vAlign w:val="bottom"/>
            <w:hideMark/>
          </w:tcPr>
          <w:p w:rsidR="00B40B21" w:rsidRPr="00B40B21" w:rsidRDefault="00B40B21" w:rsidP="00B40B21">
            <w:pPr>
              <w:suppressAutoHyphens w:val="0"/>
              <w:jc w:val="right"/>
              <w:rPr>
                <w:rFonts w:ascii="Arial" w:hAnsi="Arial" w:cs="Arial"/>
                <w:lang w:eastAsia="cs-CZ"/>
              </w:rPr>
            </w:pPr>
            <w:r w:rsidRPr="00B40B21">
              <w:rPr>
                <w:rFonts w:ascii="Arial" w:hAnsi="Arial" w:cs="Arial"/>
                <w:lang w:eastAsia="cs-CZ"/>
              </w:rPr>
              <w:t>203</w:t>
            </w:r>
          </w:p>
        </w:tc>
      </w:tr>
      <w:tr w:rsidR="00B40B21" w:rsidRPr="00B40B21" w:rsidTr="00B40B21">
        <w:trPr>
          <w:trHeight w:val="255"/>
        </w:trPr>
        <w:tc>
          <w:tcPr>
            <w:tcW w:w="3640" w:type="dxa"/>
            <w:tcBorders>
              <w:top w:val="nil"/>
              <w:left w:val="single" w:sz="4" w:space="0" w:color="auto"/>
              <w:bottom w:val="single" w:sz="4" w:space="0" w:color="auto"/>
              <w:right w:val="single" w:sz="4" w:space="0" w:color="auto"/>
            </w:tcBorders>
            <w:shd w:val="clear" w:color="auto" w:fill="auto"/>
            <w:noWrap/>
            <w:vAlign w:val="bottom"/>
            <w:hideMark/>
          </w:tcPr>
          <w:p w:rsidR="00B40B21" w:rsidRPr="00B40B21" w:rsidRDefault="00B40B21" w:rsidP="00B40B21">
            <w:pPr>
              <w:suppressAutoHyphens w:val="0"/>
              <w:rPr>
                <w:rFonts w:ascii="Arial" w:hAnsi="Arial" w:cs="Arial"/>
                <w:lang w:eastAsia="cs-CZ"/>
              </w:rPr>
            </w:pPr>
            <w:r w:rsidRPr="00B40B21">
              <w:rPr>
                <w:rFonts w:ascii="Arial" w:hAnsi="Arial" w:cs="Arial"/>
                <w:lang w:eastAsia="cs-CZ"/>
              </w:rPr>
              <w:t>příjmy z parkovného</w:t>
            </w:r>
          </w:p>
        </w:tc>
        <w:tc>
          <w:tcPr>
            <w:tcW w:w="960" w:type="dxa"/>
            <w:tcBorders>
              <w:top w:val="nil"/>
              <w:left w:val="nil"/>
              <w:bottom w:val="single" w:sz="4" w:space="0" w:color="auto"/>
              <w:right w:val="single" w:sz="4" w:space="0" w:color="auto"/>
            </w:tcBorders>
            <w:shd w:val="clear" w:color="auto" w:fill="auto"/>
            <w:noWrap/>
            <w:vAlign w:val="bottom"/>
            <w:hideMark/>
          </w:tcPr>
          <w:p w:rsidR="00B40B21" w:rsidRPr="00B40B21" w:rsidRDefault="00B40B21" w:rsidP="00B40B21">
            <w:pPr>
              <w:suppressAutoHyphens w:val="0"/>
              <w:jc w:val="right"/>
              <w:rPr>
                <w:rFonts w:ascii="Arial" w:hAnsi="Arial" w:cs="Arial"/>
                <w:lang w:eastAsia="cs-CZ"/>
              </w:rPr>
            </w:pPr>
            <w:r w:rsidRPr="00B40B21">
              <w:rPr>
                <w:rFonts w:ascii="Arial" w:hAnsi="Arial" w:cs="Arial"/>
                <w:lang w:eastAsia="cs-CZ"/>
              </w:rPr>
              <w:t>1 000</w:t>
            </w:r>
          </w:p>
        </w:tc>
        <w:tc>
          <w:tcPr>
            <w:tcW w:w="960" w:type="dxa"/>
            <w:tcBorders>
              <w:top w:val="nil"/>
              <w:left w:val="nil"/>
              <w:bottom w:val="single" w:sz="4" w:space="0" w:color="auto"/>
              <w:right w:val="single" w:sz="4" w:space="0" w:color="auto"/>
            </w:tcBorders>
            <w:shd w:val="clear" w:color="auto" w:fill="auto"/>
            <w:noWrap/>
            <w:vAlign w:val="bottom"/>
            <w:hideMark/>
          </w:tcPr>
          <w:p w:rsidR="00B40B21" w:rsidRPr="00B40B21" w:rsidRDefault="00B40B21" w:rsidP="00B40B21">
            <w:pPr>
              <w:suppressAutoHyphens w:val="0"/>
              <w:jc w:val="right"/>
              <w:rPr>
                <w:rFonts w:ascii="Arial" w:hAnsi="Arial" w:cs="Arial"/>
                <w:lang w:eastAsia="cs-CZ"/>
              </w:rPr>
            </w:pPr>
            <w:r w:rsidRPr="00B40B21">
              <w:rPr>
                <w:rFonts w:ascii="Arial" w:hAnsi="Arial" w:cs="Arial"/>
                <w:lang w:eastAsia="cs-CZ"/>
              </w:rPr>
              <w:t>1 020</w:t>
            </w:r>
          </w:p>
        </w:tc>
        <w:tc>
          <w:tcPr>
            <w:tcW w:w="960" w:type="dxa"/>
            <w:tcBorders>
              <w:top w:val="nil"/>
              <w:left w:val="nil"/>
              <w:bottom w:val="single" w:sz="4" w:space="0" w:color="auto"/>
              <w:right w:val="single" w:sz="4" w:space="0" w:color="auto"/>
            </w:tcBorders>
            <w:shd w:val="clear" w:color="auto" w:fill="auto"/>
            <w:noWrap/>
            <w:vAlign w:val="bottom"/>
            <w:hideMark/>
          </w:tcPr>
          <w:p w:rsidR="00B40B21" w:rsidRPr="00B40B21" w:rsidRDefault="00B40B21" w:rsidP="00B40B21">
            <w:pPr>
              <w:suppressAutoHyphens w:val="0"/>
              <w:jc w:val="right"/>
              <w:rPr>
                <w:rFonts w:ascii="Arial" w:hAnsi="Arial" w:cs="Arial"/>
                <w:lang w:eastAsia="cs-CZ"/>
              </w:rPr>
            </w:pPr>
            <w:r w:rsidRPr="00B40B21">
              <w:rPr>
                <w:rFonts w:ascii="Arial" w:hAnsi="Arial" w:cs="Arial"/>
                <w:lang w:eastAsia="cs-CZ"/>
              </w:rPr>
              <w:t>1 035</w:t>
            </w:r>
          </w:p>
        </w:tc>
        <w:tc>
          <w:tcPr>
            <w:tcW w:w="960" w:type="dxa"/>
            <w:tcBorders>
              <w:top w:val="nil"/>
              <w:left w:val="nil"/>
              <w:bottom w:val="single" w:sz="4" w:space="0" w:color="auto"/>
              <w:right w:val="single" w:sz="4" w:space="0" w:color="auto"/>
            </w:tcBorders>
            <w:shd w:val="clear" w:color="auto" w:fill="auto"/>
            <w:noWrap/>
            <w:vAlign w:val="bottom"/>
            <w:hideMark/>
          </w:tcPr>
          <w:p w:rsidR="00B40B21" w:rsidRPr="00B40B21" w:rsidRDefault="00B40B21" w:rsidP="00B40B21">
            <w:pPr>
              <w:suppressAutoHyphens w:val="0"/>
              <w:jc w:val="right"/>
              <w:rPr>
                <w:rFonts w:ascii="Arial" w:hAnsi="Arial" w:cs="Arial"/>
                <w:lang w:eastAsia="cs-CZ"/>
              </w:rPr>
            </w:pPr>
            <w:r w:rsidRPr="00B40B21">
              <w:rPr>
                <w:rFonts w:ascii="Arial" w:hAnsi="Arial" w:cs="Arial"/>
                <w:lang w:eastAsia="cs-CZ"/>
              </w:rPr>
              <w:t>1 051</w:t>
            </w:r>
          </w:p>
        </w:tc>
        <w:tc>
          <w:tcPr>
            <w:tcW w:w="960" w:type="dxa"/>
            <w:tcBorders>
              <w:top w:val="nil"/>
              <w:left w:val="nil"/>
              <w:bottom w:val="single" w:sz="4" w:space="0" w:color="auto"/>
              <w:right w:val="single" w:sz="4" w:space="0" w:color="auto"/>
            </w:tcBorders>
            <w:shd w:val="clear" w:color="auto" w:fill="auto"/>
            <w:noWrap/>
            <w:vAlign w:val="bottom"/>
            <w:hideMark/>
          </w:tcPr>
          <w:p w:rsidR="00B40B21" w:rsidRPr="00B40B21" w:rsidRDefault="00B40B21" w:rsidP="00B40B21">
            <w:pPr>
              <w:suppressAutoHyphens w:val="0"/>
              <w:jc w:val="right"/>
              <w:rPr>
                <w:rFonts w:ascii="Arial" w:hAnsi="Arial" w:cs="Arial"/>
                <w:lang w:eastAsia="cs-CZ"/>
              </w:rPr>
            </w:pPr>
            <w:r w:rsidRPr="00B40B21">
              <w:rPr>
                <w:rFonts w:ascii="Arial" w:hAnsi="Arial" w:cs="Arial"/>
                <w:lang w:eastAsia="cs-CZ"/>
              </w:rPr>
              <w:t>1 067</w:t>
            </w:r>
          </w:p>
        </w:tc>
      </w:tr>
      <w:tr w:rsidR="00B40B21" w:rsidRPr="00B40B21" w:rsidTr="00B40B21">
        <w:trPr>
          <w:trHeight w:val="255"/>
        </w:trPr>
        <w:tc>
          <w:tcPr>
            <w:tcW w:w="3640" w:type="dxa"/>
            <w:tcBorders>
              <w:top w:val="nil"/>
              <w:left w:val="single" w:sz="4" w:space="0" w:color="auto"/>
              <w:bottom w:val="single" w:sz="4" w:space="0" w:color="auto"/>
              <w:right w:val="single" w:sz="4" w:space="0" w:color="auto"/>
            </w:tcBorders>
            <w:shd w:val="clear" w:color="auto" w:fill="auto"/>
            <w:noWrap/>
            <w:vAlign w:val="bottom"/>
            <w:hideMark/>
          </w:tcPr>
          <w:p w:rsidR="00B40B21" w:rsidRPr="00B40B21" w:rsidRDefault="00B40B21" w:rsidP="00B40B21">
            <w:pPr>
              <w:suppressAutoHyphens w:val="0"/>
              <w:rPr>
                <w:rFonts w:ascii="Arial" w:hAnsi="Arial" w:cs="Arial"/>
                <w:lang w:eastAsia="cs-CZ"/>
              </w:rPr>
            </w:pPr>
            <w:r w:rsidRPr="00B40B21">
              <w:rPr>
                <w:rFonts w:ascii="Arial" w:hAnsi="Arial" w:cs="Arial"/>
                <w:lang w:eastAsia="cs-CZ"/>
              </w:rPr>
              <w:t>ostatní nedaňové příjmy</w:t>
            </w:r>
          </w:p>
        </w:tc>
        <w:tc>
          <w:tcPr>
            <w:tcW w:w="960" w:type="dxa"/>
            <w:tcBorders>
              <w:top w:val="nil"/>
              <w:left w:val="nil"/>
              <w:bottom w:val="single" w:sz="4" w:space="0" w:color="auto"/>
              <w:right w:val="single" w:sz="4" w:space="0" w:color="auto"/>
            </w:tcBorders>
            <w:shd w:val="clear" w:color="auto" w:fill="auto"/>
            <w:noWrap/>
            <w:vAlign w:val="bottom"/>
            <w:hideMark/>
          </w:tcPr>
          <w:p w:rsidR="00B40B21" w:rsidRPr="00B40B21" w:rsidRDefault="00B40B21" w:rsidP="00B40B21">
            <w:pPr>
              <w:suppressAutoHyphens w:val="0"/>
              <w:jc w:val="right"/>
              <w:rPr>
                <w:rFonts w:ascii="Arial" w:hAnsi="Arial" w:cs="Arial"/>
                <w:lang w:eastAsia="cs-CZ"/>
              </w:rPr>
            </w:pPr>
            <w:r w:rsidRPr="00B40B21">
              <w:rPr>
                <w:rFonts w:ascii="Arial" w:hAnsi="Arial" w:cs="Arial"/>
                <w:lang w:eastAsia="cs-CZ"/>
              </w:rPr>
              <w:t>1 890</w:t>
            </w:r>
          </w:p>
        </w:tc>
        <w:tc>
          <w:tcPr>
            <w:tcW w:w="960" w:type="dxa"/>
            <w:tcBorders>
              <w:top w:val="nil"/>
              <w:left w:val="nil"/>
              <w:bottom w:val="single" w:sz="4" w:space="0" w:color="auto"/>
              <w:right w:val="single" w:sz="4" w:space="0" w:color="auto"/>
            </w:tcBorders>
            <w:shd w:val="clear" w:color="auto" w:fill="auto"/>
            <w:noWrap/>
            <w:vAlign w:val="bottom"/>
            <w:hideMark/>
          </w:tcPr>
          <w:p w:rsidR="00B40B21" w:rsidRPr="00B40B21" w:rsidRDefault="00B40B21" w:rsidP="00B40B21">
            <w:pPr>
              <w:suppressAutoHyphens w:val="0"/>
              <w:jc w:val="right"/>
              <w:rPr>
                <w:rFonts w:ascii="Arial" w:hAnsi="Arial" w:cs="Arial"/>
                <w:lang w:eastAsia="cs-CZ"/>
              </w:rPr>
            </w:pPr>
            <w:r w:rsidRPr="00B40B21">
              <w:rPr>
                <w:rFonts w:ascii="Arial" w:hAnsi="Arial" w:cs="Arial"/>
                <w:lang w:eastAsia="cs-CZ"/>
              </w:rPr>
              <w:t>1 928</w:t>
            </w:r>
          </w:p>
        </w:tc>
        <w:tc>
          <w:tcPr>
            <w:tcW w:w="960" w:type="dxa"/>
            <w:tcBorders>
              <w:top w:val="nil"/>
              <w:left w:val="nil"/>
              <w:bottom w:val="single" w:sz="4" w:space="0" w:color="auto"/>
              <w:right w:val="single" w:sz="4" w:space="0" w:color="auto"/>
            </w:tcBorders>
            <w:shd w:val="clear" w:color="auto" w:fill="auto"/>
            <w:noWrap/>
            <w:vAlign w:val="bottom"/>
            <w:hideMark/>
          </w:tcPr>
          <w:p w:rsidR="00B40B21" w:rsidRPr="00B40B21" w:rsidRDefault="00B40B21" w:rsidP="00B40B21">
            <w:pPr>
              <w:suppressAutoHyphens w:val="0"/>
              <w:jc w:val="right"/>
              <w:rPr>
                <w:rFonts w:ascii="Arial" w:hAnsi="Arial" w:cs="Arial"/>
                <w:lang w:eastAsia="cs-CZ"/>
              </w:rPr>
            </w:pPr>
            <w:r w:rsidRPr="00B40B21">
              <w:rPr>
                <w:rFonts w:ascii="Arial" w:hAnsi="Arial" w:cs="Arial"/>
                <w:lang w:eastAsia="cs-CZ"/>
              </w:rPr>
              <w:t>1 957</w:t>
            </w:r>
          </w:p>
        </w:tc>
        <w:tc>
          <w:tcPr>
            <w:tcW w:w="960" w:type="dxa"/>
            <w:tcBorders>
              <w:top w:val="nil"/>
              <w:left w:val="nil"/>
              <w:bottom w:val="single" w:sz="4" w:space="0" w:color="auto"/>
              <w:right w:val="single" w:sz="4" w:space="0" w:color="auto"/>
            </w:tcBorders>
            <w:shd w:val="clear" w:color="auto" w:fill="auto"/>
            <w:noWrap/>
            <w:vAlign w:val="bottom"/>
            <w:hideMark/>
          </w:tcPr>
          <w:p w:rsidR="00B40B21" w:rsidRPr="00B40B21" w:rsidRDefault="00B40B21" w:rsidP="00B40B21">
            <w:pPr>
              <w:suppressAutoHyphens w:val="0"/>
              <w:jc w:val="right"/>
              <w:rPr>
                <w:rFonts w:ascii="Arial" w:hAnsi="Arial" w:cs="Arial"/>
                <w:lang w:eastAsia="cs-CZ"/>
              </w:rPr>
            </w:pPr>
            <w:r w:rsidRPr="00B40B21">
              <w:rPr>
                <w:rFonts w:ascii="Arial" w:hAnsi="Arial" w:cs="Arial"/>
                <w:lang w:eastAsia="cs-CZ"/>
              </w:rPr>
              <w:t>1 986</w:t>
            </w:r>
          </w:p>
        </w:tc>
        <w:tc>
          <w:tcPr>
            <w:tcW w:w="960" w:type="dxa"/>
            <w:tcBorders>
              <w:top w:val="nil"/>
              <w:left w:val="nil"/>
              <w:bottom w:val="single" w:sz="4" w:space="0" w:color="auto"/>
              <w:right w:val="single" w:sz="4" w:space="0" w:color="auto"/>
            </w:tcBorders>
            <w:shd w:val="clear" w:color="auto" w:fill="auto"/>
            <w:noWrap/>
            <w:vAlign w:val="bottom"/>
            <w:hideMark/>
          </w:tcPr>
          <w:p w:rsidR="00B40B21" w:rsidRPr="00B40B21" w:rsidRDefault="00B40B21" w:rsidP="00B40B21">
            <w:pPr>
              <w:suppressAutoHyphens w:val="0"/>
              <w:jc w:val="right"/>
              <w:rPr>
                <w:rFonts w:ascii="Arial" w:hAnsi="Arial" w:cs="Arial"/>
                <w:lang w:eastAsia="cs-CZ"/>
              </w:rPr>
            </w:pPr>
            <w:r w:rsidRPr="00B40B21">
              <w:rPr>
                <w:rFonts w:ascii="Arial" w:hAnsi="Arial" w:cs="Arial"/>
                <w:lang w:eastAsia="cs-CZ"/>
              </w:rPr>
              <w:t>2 016</w:t>
            </w:r>
          </w:p>
        </w:tc>
      </w:tr>
      <w:tr w:rsidR="00B40B21" w:rsidRPr="00B40B21" w:rsidTr="00B40B21">
        <w:trPr>
          <w:trHeight w:val="255"/>
        </w:trPr>
        <w:tc>
          <w:tcPr>
            <w:tcW w:w="3640" w:type="dxa"/>
            <w:tcBorders>
              <w:top w:val="nil"/>
              <w:left w:val="single" w:sz="4" w:space="0" w:color="auto"/>
              <w:bottom w:val="single" w:sz="4" w:space="0" w:color="auto"/>
              <w:right w:val="single" w:sz="4" w:space="0" w:color="auto"/>
            </w:tcBorders>
            <w:shd w:val="clear" w:color="000000" w:fill="FFFFCC"/>
            <w:noWrap/>
            <w:vAlign w:val="center"/>
            <w:hideMark/>
          </w:tcPr>
          <w:p w:rsidR="00B40B21" w:rsidRPr="00B40B21" w:rsidRDefault="00B40B21" w:rsidP="00B40B21">
            <w:pPr>
              <w:suppressAutoHyphens w:val="0"/>
              <w:rPr>
                <w:rFonts w:ascii="Arial" w:hAnsi="Arial" w:cs="Arial"/>
                <w:b/>
                <w:bCs/>
                <w:lang w:eastAsia="cs-CZ"/>
              </w:rPr>
            </w:pPr>
            <w:r w:rsidRPr="00B40B21">
              <w:rPr>
                <w:rFonts w:ascii="Arial" w:hAnsi="Arial" w:cs="Arial"/>
                <w:b/>
                <w:bCs/>
                <w:lang w:eastAsia="cs-CZ"/>
              </w:rPr>
              <w:t>Kapitálové příjmy</w:t>
            </w:r>
          </w:p>
        </w:tc>
        <w:tc>
          <w:tcPr>
            <w:tcW w:w="960" w:type="dxa"/>
            <w:tcBorders>
              <w:top w:val="nil"/>
              <w:left w:val="nil"/>
              <w:bottom w:val="single" w:sz="4" w:space="0" w:color="auto"/>
              <w:right w:val="single" w:sz="4" w:space="0" w:color="auto"/>
            </w:tcBorders>
            <w:shd w:val="clear" w:color="000000" w:fill="FFFFCC"/>
            <w:noWrap/>
            <w:vAlign w:val="center"/>
            <w:hideMark/>
          </w:tcPr>
          <w:p w:rsidR="00B40B21" w:rsidRPr="00B40B21" w:rsidRDefault="00B40B21" w:rsidP="00B40B21">
            <w:pPr>
              <w:suppressAutoHyphens w:val="0"/>
              <w:jc w:val="right"/>
              <w:rPr>
                <w:rFonts w:ascii="Arial" w:hAnsi="Arial" w:cs="Arial"/>
                <w:b/>
                <w:bCs/>
                <w:lang w:eastAsia="cs-CZ"/>
              </w:rPr>
            </w:pPr>
            <w:r w:rsidRPr="00B40B21">
              <w:rPr>
                <w:rFonts w:ascii="Arial" w:hAnsi="Arial" w:cs="Arial"/>
                <w:b/>
                <w:bCs/>
                <w:lang w:eastAsia="cs-CZ"/>
              </w:rPr>
              <w:t>250</w:t>
            </w:r>
          </w:p>
        </w:tc>
        <w:tc>
          <w:tcPr>
            <w:tcW w:w="960" w:type="dxa"/>
            <w:tcBorders>
              <w:top w:val="nil"/>
              <w:left w:val="nil"/>
              <w:bottom w:val="single" w:sz="4" w:space="0" w:color="auto"/>
              <w:right w:val="single" w:sz="4" w:space="0" w:color="auto"/>
            </w:tcBorders>
            <w:shd w:val="clear" w:color="000000" w:fill="FFFFCC"/>
            <w:noWrap/>
            <w:vAlign w:val="center"/>
            <w:hideMark/>
          </w:tcPr>
          <w:p w:rsidR="00B40B21" w:rsidRPr="00B40B21" w:rsidRDefault="00B40B21" w:rsidP="00B40B21">
            <w:pPr>
              <w:suppressAutoHyphens w:val="0"/>
              <w:jc w:val="right"/>
              <w:rPr>
                <w:rFonts w:ascii="Arial" w:hAnsi="Arial" w:cs="Arial"/>
                <w:b/>
                <w:bCs/>
                <w:lang w:eastAsia="cs-CZ"/>
              </w:rPr>
            </w:pPr>
            <w:r w:rsidRPr="00B40B21">
              <w:rPr>
                <w:rFonts w:ascii="Arial" w:hAnsi="Arial" w:cs="Arial"/>
                <w:b/>
                <w:bCs/>
                <w:lang w:eastAsia="cs-CZ"/>
              </w:rPr>
              <w:t>250</w:t>
            </w:r>
          </w:p>
        </w:tc>
        <w:tc>
          <w:tcPr>
            <w:tcW w:w="960" w:type="dxa"/>
            <w:tcBorders>
              <w:top w:val="nil"/>
              <w:left w:val="nil"/>
              <w:bottom w:val="single" w:sz="4" w:space="0" w:color="auto"/>
              <w:right w:val="single" w:sz="4" w:space="0" w:color="auto"/>
            </w:tcBorders>
            <w:shd w:val="clear" w:color="000000" w:fill="FFFFCC"/>
            <w:noWrap/>
            <w:vAlign w:val="center"/>
            <w:hideMark/>
          </w:tcPr>
          <w:p w:rsidR="00B40B21" w:rsidRPr="00B40B21" w:rsidRDefault="00B40B21" w:rsidP="00B40B21">
            <w:pPr>
              <w:suppressAutoHyphens w:val="0"/>
              <w:jc w:val="right"/>
              <w:rPr>
                <w:rFonts w:ascii="Arial" w:hAnsi="Arial" w:cs="Arial"/>
                <w:b/>
                <w:bCs/>
                <w:lang w:eastAsia="cs-CZ"/>
              </w:rPr>
            </w:pPr>
            <w:r w:rsidRPr="00B40B21">
              <w:rPr>
                <w:rFonts w:ascii="Arial" w:hAnsi="Arial" w:cs="Arial"/>
                <w:b/>
                <w:bCs/>
                <w:lang w:eastAsia="cs-CZ"/>
              </w:rPr>
              <w:t>250</w:t>
            </w:r>
          </w:p>
        </w:tc>
        <w:tc>
          <w:tcPr>
            <w:tcW w:w="960" w:type="dxa"/>
            <w:tcBorders>
              <w:top w:val="nil"/>
              <w:left w:val="nil"/>
              <w:bottom w:val="single" w:sz="4" w:space="0" w:color="auto"/>
              <w:right w:val="single" w:sz="4" w:space="0" w:color="auto"/>
            </w:tcBorders>
            <w:shd w:val="clear" w:color="000000" w:fill="FFFFCC"/>
            <w:noWrap/>
            <w:vAlign w:val="center"/>
            <w:hideMark/>
          </w:tcPr>
          <w:p w:rsidR="00B40B21" w:rsidRPr="00B40B21" w:rsidRDefault="00B40B21" w:rsidP="00B40B21">
            <w:pPr>
              <w:suppressAutoHyphens w:val="0"/>
              <w:jc w:val="right"/>
              <w:rPr>
                <w:rFonts w:ascii="Arial" w:hAnsi="Arial" w:cs="Arial"/>
                <w:b/>
                <w:bCs/>
                <w:lang w:eastAsia="cs-CZ"/>
              </w:rPr>
            </w:pPr>
            <w:r w:rsidRPr="00B40B21">
              <w:rPr>
                <w:rFonts w:ascii="Arial" w:hAnsi="Arial" w:cs="Arial"/>
                <w:b/>
                <w:bCs/>
                <w:lang w:eastAsia="cs-CZ"/>
              </w:rPr>
              <w:t>250</w:t>
            </w:r>
          </w:p>
        </w:tc>
        <w:tc>
          <w:tcPr>
            <w:tcW w:w="960" w:type="dxa"/>
            <w:tcBorders>
              <w:top w:val="nil"/>
              <w:left w:val="nil"/>
              <w:bottom w:val="single" w:sz="4" w:space="0" w:color="auto"/>
              <w:right w:val="single" w:sz="4" w:space="0" w:color="auto"/>
            </w:tcBorders>
            <w:shd w:val="clear" w:color="000000" w:fill="FFFFCC"/>
            <w:noWrap/>
            <w:vAlign w:val="center"/>
            <w:hideMark/>
          </w:tcPr>
          <w:p w:rsidR="00B40B21" w:rsidRPr="00B40B21" w:rsidRDefault="00B40B21" w:rsidP="00B40B21">
            <w:pPr>
              <w:suppressAutoHyphens w:val="0"/>
              <w:jc w:val="right"/>
              <w:rPr>
                <w:rFonts w:ascii="Arial" w:hAnsi="Arial" w:cs="Arial"/>
                <w:b/>
                <w:bCs/>
                <w:lang w:eastAsia="cs-CZ"/>
              </w:rPr>
            </w:pPr>
            <w:r w:rsidRPr="00B40B21">
              <w:rPr>
                <w:rFonts w:ascii="Arial" w:hAnsi="Arial" w:cs="Arial"/>
                <w:b/>
                <w:bCs/>
                <w:lang w:eastAsia="cs-CZ"/>
              </w:rPr>
              <w:t>250</w:t>
            </w:r>
          </w:p>
        </w:tc>
      </w:tr>
      <w:tr w:rsidR="00B40B21" w:rsidRPr="00B40B21" w:rsidTr="00B40B21">
        <w:trPr>
          <w:trHeight w:val="255"/>
        </w:trPr>
        <w:tc>
          <w:tcPr>
            <w:tcW w:w="3640" w:type="dxa"/>
            <w:tcBorders>
              <w:top w:val="nil"/>
              <w:left w:val="single" w:sz="4" w:space="0" w:color="auto"/>
              <w:bottom w:val="single" w:sz="4" w:space="0" w:color="auto"/>
              <w:right w:val="single" w:sz="4" w:space="0" w:color="auto"/>
            </w:tcBorders>
            <w:shd w:val="clear" w:color="auto" w:fill="auto"/>
            <w:noWrap/>
            <w:vAlign w:val="bottom"/>
            <w:hideMark/>
          </w:tcPr>
          <w:p w:rsidR="00B40B21" w:rsidRPr="00B40B21" w:rsidRDefault="00B40B21" w:rsidP="00B40B21">
            <w:pPr>
              <w:suppressAutoHyphens w:val="0"/>
              <w:rPr>
                <w:rFonts w:ascii="Arial" w:hAnsi="Arial" w:cs="Arial"/>
                <w:lang w:eastAsia="cs-CZ"/>
              </w:rPr>
            </w:pPr>
            <w:r w:rsidRPr="00B40B21">
              <w:rPr>
                <w:rFonts w:ascii="Arial" w:hAnsi="Arial" w:cs="Arial"/>
                <w:lang w:eastAsia="cs-CZ"/>
              </w:rPr>
              <w:t>Příjmy z prodeje pozemků</w:t>
            </w:r>
          </w:p>
        </w:tc>
        <w:tc>
          <w:tcPr>
            <w:tcW w:w="960" w:type="dxa"/>
            <w:tcBorders>
              <w:top w:val="nil"/>
              <w:left w:val="nil"/>
              <w:bottom w:val="single" w:sz="4" w:space="0" w:color="auto"/>
              <w:right w:val="single" w:sz="4" w:space="0" w:color="auto"/>
            </w:tcBorders>
            <w:shd w:val="clear" w:color="auto" w:fill="auto"/>
            <w:noWrap/>
            <w:vAlign w:val="bottom"/>
            <w:hideMark/>
          </w:tcPr>
          <w:p w:rsidR="00B40B21" w:rsidRPr="00B40B21" w:rsidRDefault="00B40B21" w:rsidP="00B40B21">
            <w:pPr>
              <w:suppressAutoHyphens w:val="0"/>
              <w:jc w:val="right"/>
              <w:rPr>
                <w:rFonts w:ascii="Arial" w:hAnsi="Arial" w:cs="Arial"/>
                <w:lang w:eastAsia="cs-CZ"/>
              </w:rPr>
            </w:pPr>
            <w:r w:rsidRPr="00B40B21">
              <w:rPr>
                <w:rFonts w:ascii="Arial" w:hAnsi="Arial" w:cs="Arial"/>
                <w:lang w:eastAsia="cs-CZ"/>
              </w:rPr>
              <w:t>250</w:t>
            </w:r>
          </w:p>
        </w:tc>
        <w:tc>
          <w:tcPr>
            <w:tcW w:w="960" w:type="dxa"/>
            <w:tcBorders>
              <w:top w:val="nil"/>
              <w:left w:val="nil"/>
              <w:bottom w:val="single" w:sz="4" w:space="0" w:color="auto"/>
              <w:right w:val="single" w:sz="4" w:space="0" w:color="auto"/>
            </w:tcBorders>
            <w:shd w:val="clear" w:color="auto" w:fill="auto"/>
            <w:noWrap/>
            <w:vAlign w:val="bottom"/>
            <w:hideMark/>
          </w:tcPr>
          <w:p w:rsidR="00B40B21" w:rsidRPr="00B40B21" w:rsidRDefault="00B40B21" w:rsidP="00B40B21">
            <w:pPr>
              <w:suppressAutoHyphens w:val="0"/>
              <w:jc w:val="right"/>
              <w:rPr>
                <w:rFonts w:ascii="Arial" w:hAnsi="Arial" w:cs="Arial"/>
                <w:lang w:eastAsia="cs-CZ"/>
              </w:rPr>
            </w:pPr>
            <w:r w:rsidRPr="00B40B21">
              <w:rPr>
                <w:rFonts w:ascii="Arial" w:hAnsi="Arial" w:cs="Arial"/>
                <w:lang w:eastAsia="cs-CZ"/>
              </w:rPr>
              <w:t>250</w:t>
            </w:r>
          </w:p>
        </w:tc>
        <w:tc>
          <w:tcPr>
            <w:tcW w:w="960" w:type="dxa"/>
            <w:tcBorders>
              <w:top w:val="nil"/>
              <w:left w:val="nil"/>
              <w:bottom w:val="single" w:sz="4" w:space="0" w:color="auto"/>
              <w:right w:val="single" w:sz="4" w:space="0" w:color="auto"/>
            </w:tcBorders>
            <w:shd w:val="clear" w:color="auto" w:fill="auto"/>
            <w:noWrap/>
            <w:vAlign w:val="bottom"/>
            <w:hideMark/>
          </w:tcPr>
          <w:p w:rsidR="00B40B21" w:rsidRPr="00B40B21" w:rsidRDefault="00B40B21" w:rsidP="00B40B21">
            <w:pPr>
              <w:suppressAutoHyphens w:val="0"/>
              <w:jc w:val="right"/>
              <w:rPr>
                <w:rFonts w:ascii="Arial" w:hAnsi="Arial" w:cs="Arial"/>
                <w:lang w:eastAsia="cs-CZ"/>
              </w:rPr>
            </w:pPr>
            <w:r w:rsidRPr="00B40B21">
              <w:rPr>
                <w:rFonts w:ascii="Arial" w:hAnsi="Arial" w:cs="Arial"/>
                <w:lang w:eastAsia="cs-CZ"/>
              </w:rPr>
              <w:t>250</w:t>
            </w:r>
          </w:p>
        </w:tc>
        <w:tc>
          <w:tcPr>
            <w:tcW w:w="960" w:type="dxa"/>
            <w:tcBorders>
              <w:top w:val="nil"/>
              <w:left w:val="nil"/>
              <w:bottom w:val="single" w:sz="4" w:space="0" w:color="auto"/>
              <w:right w:val="single" w:sz="4" w:space="0" w:color="auto"/>
            </w:tcBorders>
            <w:shd w:val="clear" w:color="auto" w:fill="auto"/>
            <w:noWrap/>
            <w:vAlign w:val="bottom"/>
            <w:hideMark/>
          </w:tcPr>
          <w:p w:rsidR="00B40B21" w:rsidRPr="00B40B21" w:rsidRDefault="00B40B21" w:rsidP="00B40B21">
            <w:pPr>
              <w:suppressAutoHyphens w:val="0"/>
              <w:jc w:val="right"/>
              <w:rPr>
                <w:rFonts w:ascii="Arial" w:hAnsi="Arial" w:cs="Arial"/>
                <w:lang w:eastAsia="cs-CZ"/>
              </w:rPr>
            </w:pPr>
            <w:r w:rsidRPr="00B40B21">
              <w:rPr>
                <w:rFonts w:ascii="Arial" w:hAnsi="Arial" w:cs="Arial"/>
                <w:lang w:eastAsia="cs-CZ"/>
              </w:rPr>
              <w:t>250</w:t>
            </w:r>
          </w:p>
        </w:tc>
        <w:tc>
          <w:tcPr>
            <w:tcW w:w="960" w:type="dxa"/>
            <w:tcBorders>
              <w:top w:val="nil"/>
              <w:left w:val="nil"/>
              <w:bottom w:val="single" w:sz="4" w:space="0" w:color="auto"/>
              <w:right w:val="single" w:sz="4" w:space="0" w:color="auto"/>
            </w:tcBorders>
            <w:shd w:val="clear" w:color="auto" w:fill="auto"/>
            <w:noWrap/>
            <w:vAlign w:val="bottom"/>
            <w:hideMark/>
          </w:tcPr>
          <w:p w:rsidR="00B40B21" w:rsidRPr="00B40B21" w:rsidRDefault="00B40B21" w:rsidP="00B40B21">
            <w:pPr>
              <w:suppressAutoHyphens w:val="0"/>
              <w:jc w:val="right"/>
              <w:rPr>
                <w:rFonts w:ascii="Arial" w:hAnsi="Arial" w:cs="Arial"/>
                <w:lang w:eastAsia="cs-CZ"/>
              </w:rPr>
            </w:pPr>
            <w:r w:rsidRPr="00B40B21">
              <w:rPr>
                <w:rFonts w:ascii="Arial" w:hAnsi="Arial" w:cs="Arial"/>
                <w:lang w:eastAsia="cs-CZ"/>
              </w:rPr>
              <w:t>250</w:t>
            </w:r>
          </w:p>
        </w:tc>
      </w:tr>
      <w:tr w:rsidR="00B40B21" w:rsidRPr="00B40B21" w:rsidTr="00B40B21">
        <w:trPr>
          <w:trHeight w:val="255"/>
        </w:trPr>
        <w:tc>
          <w:tcPr>
            <w:tcW w:w="3640" w:type="dxa"/>
            <w:tcBorders>
              <w:top w:val="nil"/>
              <w:left w:val="single" w:sz="4" w:space="0" w:color="auto"/>
              <w:bottom w:val="single" w:sz="4" w:space="0" w:color="auto"/>
              <w:right w:val="single" w:sz="4" w:space="0" w:color="auto"/>
            </w:tcBorders>
            <w:shd w:val="clear" w:color="000000" w:fill="FFFFCC"/>
            <w:noWrap/>
            <w:vAlign w:val="center"/>
            <w:hideMark/>
          </w:tcPr>
          <w:p w:rsidR="00B40B21" w:rsidRPr="00B40B21" w:rsidRDefault="00B40B21" w:rsidP="00B40B21">
            <w:pPr>
              <w:suppressAutoHyphens w:val="0"/>
              <w:rPr>
                <w:rFonts w:ascii="Arial" w:hAnsi="Arial" w:cs="Arial"/>
                <w:b/>
                <w:bCs/>
                <w:lang w:eastAsia="cs-CZ"/>
              </w:rPr>
            </w:pPr>
            <w:r w:rsidRPr="00B40B21">
              <w:rPr>
                <w:rFonts w:ascii="Arial" w:hAnsi="Arial" w:cs="Arial"/>
                <w:b/>
                <w:bCs/>
                <w:lang w:eastAsia="cs-CZ"/>
              </w:rPr>
              <w:t>Dotace</w:t>
            </w:r>
          </w:p>
        </w:tc>
        <w:tc>
          <w:tcPr>
            <w:tcW w:w="960" w:type="dxa"/>
            <w:tcBorders>
              <w:top w:val="nil"/>
              <w:left w:val="nil"/>
              <w:bottom w:val="single" w:sz="4" w:space="0" w:color="auto"/>
              <w:right w:val="single" w:sz="4" w:space="0" w:color="auto"/>
            </w:tcBorders>
            <w:shd w:val="clear" w:color="000000" w:fill="FFFFCC"/>
            <w:noWrap/>
            <w:vAlign w:val="center"/>
            <w:hideMark/>
          </w:tcPr>
          <w:p w:rsidR="00B40B21" w:rsidRPr="00B40B21" w:rsidRDefault="00B40B21" w:rsidP="00B40B21">
            <w:pPr>
              <w:suppressAutoHyphens w:val="0"/>
              <w:jc w:val="right"/>
              <w:rPr>
                <w:rFonts w:ascii="Arial" w:hAnsi="Arial" w:cs="Arial"/>
                <w:b/>
                <w:bCs/>
                <w:lang w:eastAsia="cs-CZ"/>
              </w:rPr>
            </w:pPr>
            <w:r w:rsidRPr="00B40B21">
              <w:rPr>
                <w:rFonts w:ascii="Arial" w:hAnsi="Arial" w:cs="Arial"/>
                <w:b/>
                <w:bCs/>
                <w:lang w:eastAsia="cs-CZ"/>
              </w:rPr>
              <w:t>30 783</w:t>
            </w:r>
          </w:p>
        </w:tc>
        <w:tc>
          <w:tcPr>
            <w:tcW w:w="960" w:type="dxa"/>
            <w:tcBorders>
              <w:top w:val="nil"/>
              <w:left w:val="nil"/>
              <w:bottom w:val="single" w:sz="4" w:space="0" w:color="auto"/>
              <w:right w:val="single" w:sz="4" w:space="0" w:color="auto"/>
            </w:tcBorders>
            <w:shd w:val="clear" w:color="000000" w:fill="FFFFCC"/>
            <w:noWrap/>
            <w:vAlign w:val="center"/>
            <w:hideMark/>
          </w:tcPr>
          <w:p w:rsidR="00B40B21" w:rsidRPr="00B40B21" w:rsidRDefault="00B40B21" w:rsidP="00B40B21">
            <w:pPr>
              <w:suppressAutoHyphens w:val="0"/>
              <w:jc w:val="right"/>
              <w:rPr>
                <w:rFonts w:ascii="Arial" w:hAnsi="Arial" w:cs="Arial"/>
                <w:b/>
                <w:bCs/>
                <w:lang w:eastAsia="cs-CZ"/>
              </w:rPr>
            </w:pPr>
            <w:r w:rsidRPr="00B40B21">
              <w:rPr>
                <w:rFonts w:ascii="Arial" w:hAnsi="Arial" w:cs="Arial"/>
                <w:b/>
                <w:bCs/>
                <w:lang w:eastAsia="cs-CZ"/>
              </w:rPr>
              <w:t>17 251</w:t>
            </w:r>
          </w:p>
        </w:tc>
        <w:tc>
          <w:tcPr>
            <w:tcW w:w="960" w:type="dxa"/>
            <w:tcBorders>
              <w:top w:val="nil"/>
              <w:left w:val="nil"/>
              <w:bottom w:val="single" w:sz="4" w:space="0" w:color="auto"/>
              <w:right w:val="single" w:sz="4" w:space="0" w:color="auto"/>
            </w:tcBorders>
            <w:shd w:val="clear" w:color="000000" w:fill="FFFFCC"/>
            <w:noWrap/>
            <w:vAlign w:val="center"/>
            <w:hideMark/>
          </w:tcPr>
          <w:p w:rsidR="00B40B21" w:rsidRPr="00B40B21" w:rsidRDefault="00B40B21" w:rsidP="00B40B21">
            <w:pPr>
              <w:suppressAutoHyphens w:val="0"/>
              <w:jc w:val="right"/>
              <w:rPr>
                <w:rFonts w:ascii="Arial" w:hAnsi="Arial" w:cs="Arial"/>
                <w:b/>
                <w:bCs/>
                <w:lang w:eastAsia="cs-CZ"/>
              </w:rPr>
            </w:pPr>
            <w:r w:rsidRPr="00B40B21">
              <w:rPr>
                <w:rFonts w:ascii="Arial" w:hAnsi="Arial" w:cs="Arial"/>
                <w:b/>
                <w:bCs/>
                <w:lang w:eastAsia="cs-CZ"/>
              </w:rPr>
              <w:t>17 509</w:t>
            </w:r>
          </w:p>
        </w:tc>
        <w:tc>
          <w:tcPr>
            <w:tcW w:w="960" w:type="dxa"/>
            <w:tcBorders>
              <w:top w:val="nil"/>
              <w:left w:val="nil"/>
              <w:bottom w:val="single" w:sz="4" w:space="0" w:color="auto"/>
              <w:right w:val="single" w:sz="4" w:space="0" w:color="auto"/>
            </w:tcBorders>
            <w:shd w:val="clear" w:color="000000" w:fill="FFFFCC"/>
            <w:noWrap/>
            <w:vAlign w:val="center"/>
            <w:hideMark/>
          </w:tcPr>
          <w:p w:rsidR="00B40B21" w:rsidRPr="00B40B21" w:rsidRDefault="00B40B21" w:rsidP="00B40B21">
            <w:pPr>
              <w:suppressAutoHyphens w:val="0"/>
              <w:jc w:val="right"/>
              <w:rPr>
                <w:rFonts w:ascii="Arial" w:hAnsi="Arial" w:cs="Arial"/>
                <w:b/>
                <w:bCs/>
                <w:lang w:eastAsia="cs-CZ"/>
              </w:rPr>
            </w:pPr>
            <w:r w:rsidRPr="00B40B21">
              <w:rPr>
                <w:rFonts w:ascii="Arial" w:hAnsi="Arial" w:cs="Arial"/>
                <w:b/>
                <w:bCs/>
                <w:lang w:eastAsia="cs-CZ"/>
              </w:rPr>
              <w:t>17 772</w:t>
            </w:r>
          </w:p>
        </w:tc>
        <w:tc>
          <w:tcPr>
            <w:tcW w:w="960" w:type="dxa"/>
            <w:tcBorders>
              <w:top w:val="nil"/>
              <w:left w:val="nil"/>
              <w:bottom w:val="single" w:sz="4" w:space="0" w:color="auto"/>
              <w:right w:val="single" w:sz="4" w:space="0" w:color="auto"/>
            </w:tcBorders>
            <w:shd w:val="clear" w:color="000000" w:fill="FFFFCC"/>
            <w:noWrap/>
            <w:vAlign w:val="center"/>
            <w:hideMark/>
          </w:tcPr>
          <w:p w:rsidR="00B40B21" w:rsidRPr="00B40B21" w:rsidRDefault="00B40B21" w:rsidP="00B40B21">
            <w:pPr>
              <w:suppressAutoHyphens w:val="0"/>
              <w:jc w:val="right"/>
              <w:rPr>
                <w:rFonts w:ascii="Arial" w:hAnsi="Arial" w:cs="Arial"/>
                <w:b/>
                <w:bCs/>
                <w:lang w:eastAsia="cs-CZ"/>
              </w:rPr>
            </w:pPr>
            <w:r w:rsidRPr="00B40B21">
              <w:rPr>
                <w:rFonts w:ascii="Arial" w:hAnsi="Arial" w:cs="Arial"/>
                <w:b/>
                <w:bCs/>
                <w:lang w:eastAsia="cs-CZ"/>
              </w:rPr>
              <w:t>18 039</w:t>
            </w:r>
          </w:p>
        </w:tc>
      </w:tr>
      <w:tr w:rsidR="00B40B21" w:rsidRPr="00B40B21" w:rsidTr="00B40B21">
        <w:trPr>
          <w:trHeight w:val="255"/>
        </w:trPr>
        <w:tc>
          <w:tcPr>
            <w:tcW w:w="3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0B21" w:rsidRPr="00B40B21" w:rsidRDefault="00B40B21" w:rsidP="00B40B21">
            <w:pPr>
              <w:suppressAutoHyphens w:val="0"/>
              <w:rPr>
                <w:rFonts w:ascii="Arial" w:hAnsi="Arial" w:cs="Arial"/>
                <w:lang w:eastAsia="cs-CZ"/>
              </w:rPr>
            </w:pPr>
            <w:r w:rsidRPr="00B40B21">
              <w:rPr>
                <w:rFonts w:ascii="Arial" w:hAnsi="Arial" w:cs="Arial"/>
                <w:lang w:eastAsia="cs-CZ"/>
              </w:rPr>
              <w:t>dotace na výkon státní správy</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B40B21" w:rsidRPr="00B40B21" w:rsidRDefault="00B40B21" w:rsidP="00B40B21">
            <w:pPr>
              <w:suppressAutoHyphens w:val="0"/>
              <w:jc w:val="right"/>
              <w:rPr>
                <w:rFonts w:ascii="Arial" w:hAnsi="Arial" w:cs="Arial"/>
                <w:lang w:eastAsia="cs-CZ"/>
              </w:rPr>
            </w:pPr>
            <w:r w:rsidRPr="00B40B21">
              <w:rPr>
                <w:rFonts w:ascii="Arial" w:hAnsi="Arial" w:cs="Arial"/>
                <w:lang w:eastAsia="cs-CZ"/>
              </w:rPr>
              <w:t>16 912</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B40B21" w:rsidRPr="00B40B21" w:rsidRDefault="00B40B21" w:rsidP="00B40B21">
            <w:pPr>
              <w:suppressAutoHyphens w:val="0"/>
              <w:jc w:val="right"/>
              <w:rPr>
                <w:rFonts w:ascii="Arial" w:hAnsi="Arial" w:cs="Arial"/>
                <w:lang w:eastAsia="cs-CZ"/>
              </w:rPr>
            </w:pPr>
            <w:r w:rsidRPr="00B40B21">
              <w:rPr>
                <w:rFonts w:ascii="Arial" w:hAnsi="Arial" w:cs="Arial"/>
                <w:lang w:eastAsia="cs-CZ"/>
              </w:rPr>
              <w:t>17 251</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B40B21" w:rsidRPr="00B40B21" w:rsidRDefault="00B40B21" w:rsidP="00B40B21">
            <w:pPr>
              <w:suppressAutoHyphens w:val="0"/>
              <w:jc w:val="right"/>
              <w:rPr>
                <w:rFonts w:ascii="Arial" w:hAnsi="Arial" w:cs="Arial"/>
                <w:lang w:eastAsia="cs-CZ"/>
              </w:rPr>
            </w:pPr>
            <w:r w:rsidRPr="00B40B21">
              <w:rPr>
                <w:rFonts w:ascii="Arial" w:hAnsi="Arial" w:cs="Arial"/>
                <w:lang w:eastAsia="cs-CZ"/>
              </w:rPr>
              <w:t>17 509</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B40B21" w:rsidRPr="00B40B21" w:rsidRDefault="00B40B21" w:rsidP="00B40B21">
            <w:pPr>
              <w:suppressAutoHyphens w:val="0"/>
              <w:jc w:val="right"/>
              <w:rPr>
                <w:rFonts w:ascii="Arial" w:hAnsi="Arial" w:cs="Arial"/>
                <w:lang w:eastAsia="cs-CZ"/>
              </w:rPr>
            </w:pPr>
            <w:r w:rsidRPr="00B40B21">
              <w:rPr>
                <w:rFonts w:ascii="Arial" w:hAnsi="Arial" w:cs="Arial"/>
                <w:lang w:eastAsia="cs-CZ"/>
              </w:rPr>
              <w:t>17 772</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B40B21" w:rsidRPr="00B40B21" w:rsidRDefault="00B40B21" w:rsidP="00B40B21">
            <w:pPr>
              <w:suppressAutoHyphens w:val="0"/>
              <w:jc w:val="right"/>
              <w:rPr>
                <w:rFonts w:ascii="Arial" w:hAnsi="Arial" w:cs="Arial"/>
                <w:lang w:eastAsia="cs-CZ"/>
              </w:rPr>
            </w:pPr>
            <w:r w:rsidRPr="00B40B21">
              <w:rPr>
                <w:rFonts w:ascii="Arial" w:hAnsi="Arial" w:cs="Arial"/>
                <w:lang w:eastAsia="cs-CZ"/>
              </w:rPr>
              <w:t>18 039</w:t>
            </w:r>
          </w:p>
        </w:tc>
      </w:tr>
      <w:tr w:rsidR="00B40B21" w:rsidRPr="00B40B21" w:rsidTr="00B40B21">
        <w:trPr>
          <w:trHeight w:val="255"/>
        </w:trPr>
        <w:tc>
          <w:tcPr>
            <w:tcW w:w="3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0B21" w:rsidRPr="00B40B21" w:rsidRDefault="00B40B21" w:rsidP="00B40B21">
            <w:pPr>
              <w:suppressAutoHyphens w:val="0"/>
              <w:rPr>
                <w:rFonts w:ascii="Arial" w:hAnsi="Arial" w:cs="Arial"/>
                <w:lang w:eastAsia="cs-CZ"/>
              </w:rPr>
            </w:pPr>
            <w:r w:rsidRPr="00B40B21">
              <w:rPr>
                <w:rFonts w:ascii="Arial" w:hAnsi="Arial" w:cs="Arial"/>
                <w:lang w:eastAsia="cs-CZ"/>
              </w:rPr>
              <w:t>ostatní</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B40B21" w:rsidRPr="00B40B21" w:rsidRDefault="00B40B21" w:rsidP="00B40B21">
            <w:pPr>
              <w:suppressAutoHyphens w:val="0"/>
              <w:jc w:val="right"/>
              <w:rPr>
                <w:rFonts w:ascii="Arial" w:hAnsi="Arial" w:cs="Arial"/>
                <w:lang w:eastAsia="cs-CZ"/>
              </w:rPr>
            </w:pPr>
            <w:r w:rsidRPr="00B40B21">
              <w:rPr>
                <w:rFonts w:ascii="Arial" w:hAnsi="Arial" w:cs="Arial"/>
                <w:lang w:eastAsia="cs-CZ"/>
              </w:rPr>
              <w:t>13 871</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B40B21" w:rsidRPr="00B40B21" w:rsidRDefault="00B40B21" w:rsidP="00B40B21">
            <w:pPr>
              <w:suppressAutoHyphens w:val="0"/>
              <w:jc w:val="right"/>
              <w:rPr>
                <w:rFonts w:ascii="Arial" w:hAnsi="Arial" w:cs="Arial"/>
                <w:lang w:eastAsia="cs-CZ"/>
              </w:rPr>
            </w:pPr>
            <w:r w:rsidRPr="00B40B21">
              <w:rPr>
                <w:rFonts w:ascii="Arial" w:hAnsi="Arial" w:cs="Arial"/>
                <w:lang w:eastAsia="cs-CZ"/>
              </w:rPr>
              <w:t>0</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B40B21" w:rsidRPr="00B40B21" w:rsidRDefault="00B40B21" w:rsidP="00B40B21">
            <w:pPr>
              <w:suppressAutoHyphens w:val="0"/>
              <w:jc w:val="right"/>
              <w:rPr>
                <w:rFonts w:ascii="Arial" w:hAnsi="Arial" w:cs="Arial"/>
                <w:lang w:eastAsia="cs-CZ"/>
              </w:rPr>
            </w:pPr>
            <w:r w:rsidRPr="00B40B21">
              <w:rPr>
                <w:rFonts w:ascii="Arial" w:hAnsi="Arial" w:cs="Arial"/>
                <w:lang w:eastAsia="cs-CZ"/>
              </w:rPr>
              <w:t>0</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B40B21" w:rsidRPr="00B40B21" w:rsidRDefault="00B40B21" w:rsidP="00B40B21">
            <w:pPr>
              <w:suppressAutoHyphens w:val="0"/>
              <w:jc w:val="right"/>
              <w:rPr>
                <w:rFonts w:ascii="Arial" w:hAnsi="Arial" w:cs="Arial"/>
                <w:lang w:eastAsia="cs-CZ"/>
              </w:rPr>
            </w:pPr>
            <w:r w:rsidRPr="00B40B21">
              <w:rPr>
                <w:rFonts w:ascii="Arial" w:hAnsi="Arial" w:cs="Arial"/>
                <w:lang w:eastAsia="cs-CZ"/>
              </w:rPr>
              <w:t>0</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B40B21" w:rsidRPr="00B40B21" w:rsidRDefault="00B40B21" w:rsidP="00B40B21">
            <w:pPr>
              <w:suppressAutoHyphens w:val="0"/>
              <w:jc w:val="right"/>
              <w:rPr>
                <w:rFonts w:ascii="Arial" w:hAnsi="Arial" w:cs="Arial"/>
                <w:lang w:eastAsia="cs-CZ"/>
              </w:rPr>
            </w:pPr>
            <w:r w:rsidRPr="00B40B21">
              <w:rPr>
                <w:rFonts w:ascii="Arial" w:hAnsi="Arial" w:cs="Arial"/>
                <w:lang w:eastAsia="cs-CZ"/>
              </w:rPr>
              <w:t>0</w:t>
            </w:r>
          </w:p>
        </w:tc>
      </w:tr>
      <w:tr w:rsidR="00B40B21" w:rsidRPr="00B40B21" w:rsidTr="00B40B21">
        <w:trPr>
          <w:trHeight w:val="255"/>
        </w:trPr>
        <w:tc>
          <w:tcPr>
            <w:tcW w:w="3640" w:type="dxa"/>
            <w:tcBorders>
              <w:top w:val="single" w:sz="4" w:space="0" w:color="auto"/>
              <w:left w:val="single" w:sz="4" w:space="0" w:color="auto"/>
              <w:bottom w:val="single" w:sz="4" w:space="0" w:color="auto"/>
              <w:right w:val="single" w:sz="4" w:space="0" w:color="auto"/>
            </w:tcBorders>
            <w:shd w:val="clear" w:color="000000" w:fill="FFFFCC"/>
            <w:noWrap/>
            <w:vAlign w:val="center"/>
            <w:hideMark/>
          </w:tcPr>
          <w:p w:rsidR="00B40B21" w:rsidRPr="00B40B21" w:rsidRDefault="00B40B21" w:rsidP="00B40B21">
            <w:pPr>
              <w:suppressAutoHyphens w:val="0"/>
              <w:rPr>
                <w:rFonts w:ascii="Arial" w:hAnsi="Arial" w:cs="Arial"/>
                <w:b/>
                <w:bCs/>
                <w:lang w:eastAsia="cs-CZ"/>
              </w:rPr>
            </w:pPr>
            <w:r w:rsidRPr="00B40B21">
              <w:rPr>
                <w:rFonts w:ascii="Arial" w:hAnsi="Arial" w:cs="Arial"/>
                <w:b/>
                <w:bCs/>
                <w:lang w:eastAsia="cs-CZ"/>
              </w:rPr>
              <w:t>Financování</w:t>
            </w:r>
          </w:p>
        </w:tc>
        <w:tc>
          <w:tcPr>
            <w:tcW w:w="960" w:type="dxa"/>
            <w:tcBorders>
              <w:top w:val="single" w:sz="4" w:space="0" w:color="auto"/>
              <w:left w:val="nil"/>
              <w:bottom w:val="single" w:sz="4" w:space="0" w:color="auto"/>
              <w:right w:val="single" w:sz="4" w:space="0" w:color="auto"/>
            </w:tcBorders>
            <w:shd w:val="clear" w:color="000000" w:fill="FFFFCC"/>
            <w:noWrap/>
            <w:vAlign w:val="center"/>
            <w:hideMark/>
          </w:tcPr>
          <w:p w:rsidR="00B40B21" w:rsidRPr="00B40B21" w:rsidRDefault="00B40B21" w:rsidP="00B40B21">
            <w:pPr>
              <w:suppressAutoHyphens w:val="0"/>
              <w:jc w:val="right"/>
              <w:rPr>
                <w:rFonts w:ascii="Arial" w:hAnsi="Arial" w:cs="Arial"/>
                <w:b/>
                <w:bCs/>
                <w:lang w:eastAsia="cs-CZ"/>
              </w:rPr>
            </w:pPr>
            <w:r w:rsidRPr="00B40B21">
              <w:rPr>
                <w:rFonts w:ascii="Arial" w:hAnsi="Arial" w:cs="Arial"/>
                <w:b/>
                <w:bCs/>
                <w:lang w:eastAsia="cs-CZ"/>
              </w:rPr>
              <w:t>3 252</w:t>
            </w:r>
          </w:p>
        </w:tc>
        <w:tc>
          <w:tcPr>
            <w:tcW w:w="960" w:type="dxa"/>
            <w:tcBorders>
              <w:top w:val="single" w:sz="4" w:space="0" w:color="auto"/>
              <w:left w:val="nil"/>
              <w:bottom w:val="single" w:sz="4" w:space="0" w:color="auto"/>
              <w:right w:val="single" w:sz="4" w:space="0" w:color="auto"/>
            </w:tcBorders>
            <w:shd w:val="clear" w:color="000000" w:fill="FFFFCC"/>
            <w:noWrap/>
            <w:vAlign w:val="center"/>
            <w:hideMark/>
          </w:tcPr>
          <w:p w:rsidR="00B40B21" w:rsidRPr="00B40B21" w:rsidRDefault="00B40B21" w:rsidP="00B40B21">
            <w:pPr>
              <w:suppressAutoHyphens w:val="0"/>
              <w:jc w:val="right"/>
              <w:rPr>
                <w:rFonts w:ascii="Arial" w:hAnsi="Arial" w:cs="Arial"/>
                <w:b/>
                <w:bCs/>
                <w:lang w:eastAsia="cs-CZ"/>
              </w:rPr>
            </w:pPr>
            <w:r w:rsidRPr="00B40B21">
              <w:rPr>
                <w:rFonts w:ascii="Arial" w:hAnsi="Arial" w:cs="Arial"/>
                <w:b/>
                <w:bCs/>
                <w:lang w:eastAsia="cs-CZ"/>
              </w:rPr>
              <w:t>3 317</w:t>
            </w:r>
          </w:p>
        </w:tc>
        <w:tc>
          <w:tcPr>
            <w:tcW w:w="960" w:type="dxa"/>
            <w:tcBorders>
              <w:top w:val="single" w:sz="4" w:space="0" w:color="auto"/>
              <w:left w:val="nil"/>
              <w:bottom w:val="single" w:sz="4" w:space="0" w:color="auto"/>
              <w:right w:val="single" w:sz="4" w:space="0" w:color="auto"/>
            </w:tcBorders>
            <w:shd w:val="clear" w:color="000000" w:fill="FFFFCC"/>
            <w:noWrap/>
            <w:vAlign w:val="center"/>
            <w:hideMark/>
          </w:tcPr>
          <w:p w:rsidR="00B40B21" w:rsidRPr="00B40B21" w:rsidRDefault="00B40B21" w:rsidP="00B40B21">
            <w:pPr>
              <w:suppressAutoHyphens w:val="0"/>
              <w:jc w:val="right"/>
              <w:rPr>
                <w:rFonts w:ascii="Arial" w:hAnsi="Arial" w:cs="Arial"/>
                <w:b/>
                <w:bCs/>
                <w:lang w:eastAsia="cs-CZ"/>
              </w:rPr>
            </w:pPr>
            <w:r w:rsidRPr="00B40B21">
              <w:rPr>
                <w:rFonts w:ascii="Arial" w:hAnsi="Arial" w:cs="Arial"/>
                <w:b/>
                <w:bCs/>
                <w:lang w:eastAsia="cs-CZ"/>
              </w:rPr>
              <w:t>3 367</w:t>
            </w:r>
          </w:p>
        </w:tc>
        <w:tc>
          <w:tcPr>
            <w:tcW w:w="960" w:type="dxa"/>
            <w:tcBorders>
              <w:top w:val="single" w:sz="4" w:space="0" w:color="auto"/>
              <w:left w:val="nil"/>
              <w:bottom w:val="single" w:sz="4" w:space="0" w:color="auto"/>
              <w:right w:val="single" w:sz="4" w:space="0" w:color="auto"/>
            </w:tcBorders>
            <w:shd w:val="clear" w:color="000000" w:fill="FFFFCC"/>
            <w:noWrap/>
            <w:vAlign w:val="center"/>
            <w:hideMark/>
          </w:tcPr>
          <w:p w:rsidR="00B40B21" w:rsidRPr="00B40B21" w:rsidRDefault="00B40B21" w:rsidP="00B40B21">
            <w:pPr>
              <w:suppressAutoHyphens w:val="0"/>
              <w:jc w:val="right"/>
              <w:rPr>
                <w:rFonts w:ascii="Arial" w:hAnsi="Arial" w:cs="Arial"/>
                <w:b/>
                <w:bCs/>
                <w:lang w:eastAsia="cs-CZ"/>
              </w:rPr>
            </w:pPr>
            <w:r w:rsidRPr="00B40B21">
              <w:rPr>
                <w:rFonts w:ascii="Arial" w:hAnsi="Arial" w:cs="Arial"/>
                <w:b/>
                <w:bCs/>
                <w:lang w:eastAsia="cs-CZ"/>
              </w:rPr>
              <w:t>3 417</w:t>
            </w:r>
          </w:p>
        </w:tc>
        <w:tc>
          <w:tcPr>
            <w:tcW w:w="960" w:type="dxa"/>
            <w:tcBorders>
              <w:top w:val="single" w:sz="4" w:space="0" w:color="auto"/>
              <w:left w:val="nil"/>
              <w:bottom w:val="single" w:sz="4" w:space="0" w:color="auto"/>
              <w:right w:val="single" w:sz="4" w:space="0" w:color="auto"/>
            </w:tcBorders>
            <w:shd w:val="clear" w:color="000000" w:fill="FFFFCC"/>
            <w:noWrap/>
            <w:vAlign w:val="center"/>
            <w:hideMark/>
          </w:tcPr>
          <w:p w:rsidR="00B40B21" w:rsidRPr="00B40B21" w:rsidRDefault="00B40B21" w:rsidP="00B40B21">
            <w:pPr>
              <w:suppressAutoHyphens w:val="0"/>
              <w:jc w:val="right"/>
              <w:rPr>
                <w:rFonts w:ascii="Arial" w:hAnsi="Arial" w:cs="Arial"/>
                <w:b/>
                <w:bCs/>
                <w:lang w:eastAsia="cs-CZ"/>
              </w:rPr>
            </w:pPr>
            <w:r w:rsidRPr="00B40B21">
              <w:rPr>
                <w:rFonts w:ascii="Arial" w:hAnsi="Arial" w:cs="Arial"/>
                <w:b/>
                <w:bCs/>
                <w:lang w:eastAsia="cs-CZ"/>
              </w:rPr>
              <w:t>3 470</w:t>
            </w:r>
          </w:p>
        </w:tc>
      </w:tr>
      <w:tr w:rsidR="00B40B21" w:rsidRPr="00B40B21" w:rsidTr="00B40B21">
        <w:trPr>
          <w:trHeight w:val="255"/>
        </w:trPr>
        <w:tc>
          <w:tcPr>
            <w:tcW w:w="3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0B21" w:rsidRPr="00B40B21" w:rsidRDefault="00B40B21" w:rsidP="00B40B21">
            <w:pPr>
              <w:suppressAutoHyphens w:val="0"/>
              <w:rPr>
                <w:rFonts w:ascii="Arial" w:hAnsi="Arial" w:cs="Arial"/>
                <w:lang w:eastAsia="cs-CZ"/>
              </w:rPr>
            </w:pPr>
            <w:r w:rsidRPr="00B40B21">
              <w:rPr>
                <w:rFonts w:ascii="Arial" w:hAnsi="Arial" w:cs="Arial"/>
                <w:lang w:eastAsia="cs-CZ"/>
              </w:rPr>
              <w:t>výsledek hospodaření za hlavní činnost</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B40B21" w:rsidRPr="00B40B21" w:rsidRDefault="00B40B21" w:rsidP="00B40B21">
            <w:pPr>
              <w:suppressAutoHyphens w:val="0"/>
              <w:jc w:val="right"/>
              <w:rPr>
                <w:rFonts w:ascii="Arial" w:hAnsi="Arial" w:cs="Arial"/>
                <w:lang w:eastAsia="cs-CZ"/>
              </w:rPr>
            </w:pPr>
            <w:r w:rsidRPr="00B40B21">
              <w:rPr>
                <w:rFonts w:ascii="Arial" w:hAnsi="Arial" w:cs="Arial"/>
                <w:lang w:eastAsia="cs-CZ"/>
              </w:rPr>
              <w:t>0</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B40B21" w:rsidRPr="00B40B21" w:rsidRDefault="00B40B21" w:rsidP="00B40B21">
            <w:pPr>
              <w:suppressAutoHyphens w:val="0"/>
              <w:jc w:val="right"/>
              <w:rPr>
                <w:rFonts w:ascii="Arial" w:hAnsi="Arial" w:cs="Arial"/>
                <w:lang w:eastAsia="cs-CZ"/>
              </w:rPr>
            </w:pPr>
            <w:r w:rsidRPr="00B40B21">
              <w:rPr>
                <w:rFonts w:ascii="Arial" w:hAnsi="Arial" w:cs="Arial"/>
                <w:lang w:eastAsia="cs-CZ"/>
              </w:rPr>
              <w:t>0</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B40B21" w:rsidRPr="00B40B21" w:rsidRDefault="00B40B21" w:rsidP="00B40B21">
            <w:pPr>
              <w:suppressAutoHyphens w:val="0"/>
              <w:jc w:val="right"/>
              <w:rPr>
                <w:rFonts w:ascii="Arial" w:hAnsi="Arial" w:cs="Arial"/>
                <w:lang w:eastAsia="cs-CZ"/>
              </w:rPr>
            </w:pPr>
            <w:r w:rsidRPr="00B40B21">
              <w:rPr>
                <w:rFonts w:ascii="Arial" w:hAnsi="Arial" w:cs="Arial"/>
                <w:lang w:eastAsia="cs-CZ"/>
              </w:rPr>
              <w:t>0</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B40B21" w:rsidRPr="00B40B21" w:rsidRDefault="00B40B21" w:rsidP="00B40B21">
            <w:pPr>
              <w:suppressAutoHyphens w:val="0"/>
              <w:jc w:val="right"/>
              <w:rPr>
                <w:rFonts w:ascii="Arial" w:hAnsi="Arial" w:cs="Arial"/>
                <w:lang w:eastAsia="cs-CZ"/>
              </w:rPr>
            </w:pPr>
            <w:r w:rsidRPr="00B40B21">
              <w:rPr>
                <w:rFonts w:ascii="Arial" w:hAnsi="Arial" w:cs="Arial"/>
                <w:lang w:eastAsia="cs-CZ"/>
              </w:rPr>
              <w:t>0</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B40B21" w:rsidRPr="00B40B21" w:rsidRDefault="00B40B21" w:rsidP="00B40B21">
            <w:pPr>
              <w:suppressAutoHyphens w:val="0"/>
              <w:jc w:val="right"/>
              <w:rPr>
                <w:rFonts w:ascii="Arial" w:hAnsi="Arial" w:cs="Arial"/>
                <w:lang w:eastAsia="cs-CZ"/>
              </w:rPr>
            </w:pPr>
            <w:r w:rsidRPr="00B40B21">
              <w:rPr>
                <w:rFonts w:ascii="Arial" w:hAnsi="Arial" w:cs="Arial"/>
                <w:lang w:eastAsia="cs-CZ"/>
              </w:rPr>
              <w:t>0</w:t>
            </w:r>
          </w:p>
        </w:tc>
      </w:tr>
      <w:tr w:rsidR="00B40B21" w:rsidRPr="00B40B21" w:rsidTr="00B40B21">
        <w:trPr>
          <w:trHeight w:val="255"/>
        </w:trPr>
        <w:tc>
          <w:tcPr>
            <w:tcW w:w="3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0B21" w:rsidRPr="00B40B21" w:rsidRDefault="00B40B21" w:rsidP="00B40B21">
            <w:pPr>
              <w:suppressAutoHyphens w:val="0"/>
              <w:rPr>
                <w:rFonts w:ascii="Arial" w:hAnsi="Arial" w:cs="Arial"/>
                <w:lang w:eastAsia="cs-CZ"/>
              </w:rPr>
            </w:pPr>
            <w:r w:rsidRPr="00B40B21">
              <w:rPr>
                <w:rFonts w:ascii="Arial" w:hAnsi="Arial" w:cs="Arial"/>
                <w:lang w:eastAsia="cs-CZ"/>
              </w:rPr>
              <w:t>úvěr</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B40B21" w:rsidRPr="00B40B21" w:rsidRDefault="00B40B21" w:rsidP="00B40B21">
            <w:pPr>
              <w:suppressAutoHyphens w:val="0"/>
              <w:jc w:val="right"/>
              <w:rPr>
                <w:rFonts w:ascii="Arial" w:hAnsi="Arial" w:cs="Arial"/>
                <w:lang w:eastAsia="cs-CZ"/>
              </w:rPr>
            </w:pPr>
            <w:r w:rsidRPr="00B40B21">
              <w:rPr>
                <w:rFonts w:ascii="Arial" w:hAnsi="Arial" w:cs="Arial"/>
                <w:lang w:eastAsia="cs-CZ"/>
              </w:rPr>
              <w:t>0</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B40B21" w:rsidRPr="00B40B21" w:rsidRDefault="00B40B21" w:rsidP="00B40B21">
            <w:pPr>
              <w:suppressAutoHyphens w:val="0"/>
              <w:jc w:val="right"/>
              <w:rPr>
                <w:rFonts w:ascii="Arial" w:hAnsi="Arial" w:cs="Arial"/>
                <w:lang w:eastAsia="cs-CZ"/>
              </w:rPr>
            </w:pPr>
            <w:r w:rsidRPr="00B40B21">
              <w:rPr>
                <w:rFonts w:ascii="Arial" w:hAnsi="Arial" w:cs="Arial"/>
                <w:lang w:eastAsia="cs-CZ"/>
              </w:rPr>
              <w:t>0</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B40B21" w:rsidRPr="00B40B21" w:rsidRDefault="00B40B21" w:rsidP="00B40B21">
            <w:pPr>
              <w:suppressAutoHyphens w:val="0"/>
              <w:jc w:val="right"/>
              <w:rPr>
                <w:rFonts w:ascii="Arial" w:hAnsi="Arial" w:cs="Arial"/>
                <w:lang w:eastAsia="cs-CZ"/>
              </w:rPr>
            </w:pPr>
            <w:r w:rsidRPr="00B40B21">
              <w:rPr>
                <w:rFonts w:ascii="Arial" w:hAnsi="Arial" w:cs="Arial"/>
                <w:lang w:eastAsia="cs-CZ"/>
              </w:rPr>
              <w:t>0</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B40B21" w:rsidRPr="00B40B21" w:rsidRDefault="00B40B21" w:rsidP="00B40B21">
            <w:pPr>
              <w:suppressAutoHyphens w:val="0"/>
              <w:jc w:val="right"/>
              <w:rPr>
                <w:rFonts w:ascii="Arial" w:hAnsi="Arial" w:cs="Arial"/>
                <w:lang w:eastAsia="cs-CZ"/>
              </w:rPr>
            </w:pPr>
            <w:r w:rsidRPr="00B40B21">
              <w:rPr>
                <w:rFonts w:ascii="Arial" w:hAnsi="Arial" w:cs="Arial"/>
                <w:lang w:eastAsia="cs-CZ"/>
              </w:rPr>
              <w:t>0</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B40B21" w:rsidRPr="00B40B21" w:rsidRDefault="00B40B21" w:rsidP="00B40B21">
            <w:pPr>
              <w:suppressAutoHyphens w:val="0"/>
              <w:jc w:val="right"/>
              <w:rPr>
                <w:rFonts w:ascii="Arial" w:hAnsi="Arial" w:cs="Arial"/>
                <w:lang w:eastAsia="cs-CZ"/>
              </w:rPr>
            </w:pPr>
            <w:r w:rsidRPr="00B40B21">
              <w:rPr>
                <w:rFonts w:ascii="Arial" w:hAnsi="Arial" w:cs="Arial"/>
                <w:lang w:eastAsia="cs-CZ"/>
              </w:rPr>
              <w:t>1</w:t>
            </w:r>
          </w:p>
        </w:tc>
      </w:tr>
      <w:tr w:rsidR="00B40B21" w:rsidRPr="00B40B21" w:rsidTr="00B40B21">
        <w:trPr>
          <w:trHeight w:val="255"/>
        </w:trPr>
        <w:tc>
          <w:tcPr>
            <w:tcW w:w="3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0B21" w:rsidRPr="00B40B21" w:rsidRDefault="00B40B21" w:rsidP="00B40B21">
            <w:pPr>
              <w:suppressAutoHyphens w:val="0"/>
              <w:rPr>
                <w:rFonts w:ascii="Arial" w:hAnsi="Arial" w:cs="Arial"/>
                <w:lang w:eastAsia="cs-CZ"/>
              </w:rPr>
            </w:pPr>
            <w:r w:rsidRPr="00B40B21">
              <w:rPr>
                <w:rFonts w:ascii="Arial" w:hAnsi="Arial" w:cs="Arial"/>
                <w:lang w:eastAsia="cs-CZ"/>
              </w:rPr>
              <w:t>čerpání fondu</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B40B21" w:rsidRPr="00B40B21" w:rsidRDefault="00B40B21" w:rsidP="00B40B21">
            <w:pPr>
              <w:suppressAutoHyphens w:val="0"/>
              <w:jc w:val="right"/>
              <w:rPr>
                <w:rFonts w:ascii="Arial" w:hAnsi="Arial" w:cs="Arial"/>
                <w:lang w:eastAsia="cs-CZ"/>
              </w:rPr>
            </w:pPr>
            <w:r w:rsidRPr="00B40B21">
              <w:rPr>
                <w:rFonts w:ascii="Arial" w:hAnsi="Arial" w:cs="Arial"/>
                <w:lang w:eastAsia="cs-CZ"/>
              </w:rPr>
              <w:t>3 252</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B40B21" w:rsidRPr="00B40B21" w:rsidRDefault="00B40B21" w:rsidP="00B40B21">
            <w:pPr>
              <w:suppressAutoHyphens w:val="0"/>
              <w:jc w:val="right"/>
              <w:rPr>
                <w:rFonts w:ascii="Arial" w:hAnsi="Arial" w:cs="Arial"/>
                <w:lang w:eastAsia="cs-CZ"/>
              </w:rPr>
            </w:pPr>
            <w:r w:rsidRPr="00B40B21">
              <w:rPr>
                <w:rFonts w:ascii="Arial" w:hAnsi="Arial" w:cs="Arial"/>
                <w:lang w:eastAsia="cs-CZ"/>
              </w:rPr>
              <w:t>3 317</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B40B21" w:rsidRPr="00B40B21" w:rsidRDefault="00B40B21" w:rsidP="00B40B21">
            <w:pPr>
              <w:suppressAutoHyphens w:val="0"/>
              <w:jc w:val="right"/>
              <w:rPr>
                <w:rFonts w:ascii="Arial" w:hAnsi="Arial" w:cs="Arial"/>
                <w:lang w:eastAsia="cs-CZ"/>
              </w:rPr>
            </w:pPr>
            <w:r w:rsidRPr="00B40B21">
              <w:rPr>
                <w:rFonts w:ascii="Arial" w:hAnsi="Arial" w:cs="Arial"/>
                <w:lang w:eastAsia="cs-CZ"/>
              </w:rPr>
              <w:t>3 367</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B40B21" w:rsidRPr="00B40B21" w:rsidRDefault="00B40B21" w:rsidP="00B40B21">
            <w:pPr>
              <w:suppressAutoHyphens w:val="0"/>
              <w:jc w:val="right"/>
              <w:rPr>
                <w:rFonts w:ascii="Arial" w:hAnsi="Arial" w:cs="Arial"/>
                <w:lang w:eastAsia="cs-CZ"/>
              </w:rPr>
            </w:pPr>
            <w:r w:rsidRPr="00B40B21">
              <w:rPr>
                <w:rFonts w:ascii="Arial" w:hAnsi="Arial" w:cs="Arial"/>
                <w:lang w:eastAsia="cs-CZ"/>
              </w:rPr>
              <w:t>3 417</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B40B21" w:rsidRPr="00B40B21" w:rsidRDefault="00B40B21" w:rsidP="00B40B21">
            <w:pPr>
              <w:suppressAutoHyphens w:val="0"/>
              <w:jc w:val="right"/>
              <w:rPr>
                <w:rFonts w:ascii="Arial" w:hAnsi="Arial" w:cs="Arial"/>
                <w:lang w:eastAsia="cs-CZ"/>
              </w:rPr>
            </w:pPr>
            <w:r w:rsidRPr="00B40B21">
              <w:rPr>
                <w:rFonts w:ascii="Arial" w:hAnsi="Arial" w:cs="Arial"/>
                <w:lang w:eastAsia="cs-CZ"/>
              </w:rPr>
              <w:t>3 469</w:t>
            </w:r>
          </w:p>
        </w:tc>
      </w:tr>
      <w:tr w:rsidR="00B40B21" w:rsidRPr="00B40B21" w:rsidTr="00B40B21">
        <w:trPr>
          <w:trHeight w:val="255"/>
        </w:trPr>
        <w:tc>
          <w:tcPr>
            <w:tcW w:w="3640" w:type="dxa"/>
            <w:tcBorders>
              <w:top w:val="single" w:sz="4" w:space="0" w:color="auto"/>
              <w:left w:val="single" w:sz="4" w:space="0" w:color="auto"/>
              <w:bottom w:val="single" w:sz="4" w:space="0" w:color="auto"/>
              <w:right w:val="single" w:sz="4" w:space="0" w:color="auto"/>
            </w:tcBorders>
            <w:shd w:val="clear" w:color="000000" w:fill="FFFFCC"/>
            <w:noWrap/>
            <w:vAlign w:val="center"/>
            <w:hideMark/>
          </w:tcPr>
          <w:p w:rsidR="00B40B21" w:rsidRPr="00B40B21" w:rsidRDefault="00B40B21" w:rsidP="00B40B21">
            <w:pPr>
              <w:suppressAutoHyphens w:val="0"/>
              <w:rPr>
                <w:rFonts w:ascii="Arial" w:hAnsi="Arial" w:cs="Arial"/>
                <w:b/>
                <w:bCs/>
                <w:lang w:eastAsia="cs-CZ"/>
              </w:rPr>
            </w:pPr>
            <w:r w:rsidRPr="00B40B21">
              <w:rPr>
                <w:rFonts w:ascii="Arial" w:hAnsi="Arial" w:cs="Arial"/>
                <w:b/>
                <w:bCs/>
                <w:lang w:eastAsia="cs-CZ"/>
              </w:rPr>
              <w:t>Vlastní převody</w:t>
            </w:r>
          </w:p>
        </w:tc>
        <w:tc>
          <w:tcPr>
            <w:tcW w:w="960" w:type="dxa"/>
            <w:tcBorders>
              <w:top w:val="single" w:sz="4" w:space="0" w:color="auto"/>
              <w:left w:val="nil"/>
              <w:bottom w:val="single" w:sz="4" w:space="0" w:color="auto"/>
              <w:right w:val="single" w:sz="4" w:space="0" w:color="auto"/>
            </w:tcBorders>
            <w:shd w:val="clear" w:color="000000" w:fill="FFFFCC"/>
            <w:noWrap/>
            <w:vAlign w:val="center"/>
            <w:hideMark/>
          </w:tcPr>
          <w:p w:rsidR="00B40B21" w:rsidRPr="00B40B21" w:rsidRDefault="00B40B21" w:rsidP="00B40B21">
            <w:pPr>
              <w:suppressAutoHyphens w:val="0"/>
              <w:jc w:val="right"/>
              <w:rPr>
                <w:rFonts w:ascii="Arial" w:hAnsi="Arial" w:cs="Arial"/>
                <w:b/>
                <w:bCs/>
                <w:lang w:eastAsia="cs-CZ"/>
              </w:rPr>
            </w:pPr>
            <w:r w:rsidRPr="00B40B21">
              <w:rPr>
                <w:rFonts w:ascii="Arial" w:hAnsi="Arial" w:cs="Arial"/>
                <w:b/>
                <w:bCs/>
                <w:lang w:eastAsia="cs-CZ"/>
              </w:rPr>
              <w:t>2 202</w:t>
            </w:r>
          </w:p>
        </w:tc>
        <w:tc>
          <w:tcPr>
            <w:tcW w:w="960" w:type="dxa"/>
            <w:tcBorders>
              <w:top w:val="single" w:sz="4" w:space="0" w:color="auto"/>
              <w:left w:val="nil"/>
              <w:bottom w:val="single" w:sz="4" w:space="0" w:color="auto"/>
              <w:right w:val="single" w:sz="4" w:space="0" w:color="auto"/>
            </w:tcBorders>
            <w:shd w:val="clear" w:color="000000" w:fill="FFFFCC"/>
            <w:noWrap/>
            <w:vAlign w:val="center"/>
            <w:hideMark/>
          </w:tcPr>
          <w:p w:rsidR="00B40B21" w:rsidRPr="00B40B21" w:rsidRDefault="00B40B21" w:rsidP="00B40B21">
            <w:pPr>
              <w:suppressAutoHyphens w:val="0"/>
              <w:jc w:val="right"/>
              <w:rPr>
                <w:rFonts w:ascii="Arial" w:hAnsi="Arial" w:cs="Arial"/>
                <w:b/>
                <w:bCs/>
                <w:lang w:eastAsia="cs-CZ"/>
              </w:rPr>
            </w:pPr>
            <w:r w:rsidRPr="00B40B21">
              <w:rPr>
                <w:rFonts w:ascii="Arial" w:hAnsi="Arial" w:cs="Arial"/>
                <w:b/>
                <w:bCs/>
                <w:lang w:eastAsia="cs-CZ"/>
              </w:rPr>
              <w:t>1 800</w:t>
            </w:r>
          </w:p>
        </w:tc>
        <w:tc>
          <w:tcPr>
            <w:tcW w:w="960" w:type="dxa"/>
            <w:tcBorders>
              <w:top w:val="single" w:sz="4" w:space="0" w:color="auto"/>
              <w:left w:val="nil"/>
              <w:bottom w:val="single" w:sz="4" w:space="0" w:color="auto"/>
              <w:right w:val="single" w:sz="4" w:space="0" w:color="auto"/>
            </w:tcBorders>
            <w:shd w:val="clear" w:color="000000" w:fill="FFFFCC"/>
            <w:noWrap/>
            <w:vAlign w:val="center"/>
            <w:hideMark/>
          </w:tcPr>
          <w:p w:rsidR="00B40B21" w:rsidRPr="00B40B21" w:rsidRDefault="00B40B21" w:rsidP="00B40B21">
            <w:pPr>
              <w:suppressAutoHyphens w:val="0"/>
              <w:jc w:val="right"/>
              <w:rPr>
                <w:rFonts w:ascii="Arial" w:hAnsi="Arial" w:cs="Arial"/>
                <w:b/>
                <w:bCs/>
                <w:lang w:eastAsia="cs-CZ"/>
              </w:rPr>
            </w:pPr>
            <w:r w:rsidRPr="00B40B21">
              <w:rPr>
                <w:rFonts w:ascii="Arial" w:hAnsi="Arial" w:cs="Arial"/>
                <w:b/>
                <w:bCs/>
                <w:lang w:eastAsia="cs-CZ"/>
              </w:rPr>
              <w:t>1 600</w:t>
            </w:r>
          </w:p>
        </w:tc>
        <w:tc>
          <w:tcPr>
            <w:tcW w:w="960" w:type="dxa"/>
            <w:tcBorders>
              <w:top w:val="single" w:sz="4" w:space="0" w:color="auto"/>
              <w:left w:val="nil"/>
              <w:bottom w:val="single" w:sz="4" w:space="0" w:color="auto"/>
              <w:right w:val="single" w:sz="4" w:space="0" w:color="auto"/>
            </w:tcBorders>
            <w:shd w:val="clear" w:color="000000" w:fill="FFFFCC"/>
            <w:noWrap/>
            <w:vAlign w:val="center"/>
            <w:hideMark/>
          </w:tcPr>
          <w:p w:rsidR="00B40B21" w:rsidRPr="00B40B21" w:rsidRDefault="00B40B21" w:rsidP="00B40B21">
            <w:pPr>
              <w:suppressAutoHyphens w:val="0"/>
              <w:jc w:val="right"/>
              <w:rPr>
                <w:rFonts w:ascii="Arial" w:hAnsi="Arial" w:cs="Arial"/>
                <w:b/>
                <w:bCs/>
                <w:lang w:eastAsia="cs-CZ"/>
              </w:rPr>
            </w:pPr>
            <w:r w:rsidRPr="00B40B21">
              <w:rPr>
                <w:rFonts w:ascii="Arial" w:hAnsi="Arial" w:cs="Arial"/>
                <w:b/>
                <w:bCs/>
                <w:lang w:eastAsia="cs-CZ"/>
              </w:rPr>
              <w:t>1 400</w:t>
            </w:r>
          </w:p>
        </w:tc>
        <w:tc>
          <w:tcPr>
            <w:tcW w:w="960" w:type="dxa"/>
            <w:tcBorders>
              <w:top w:val="single" w:sz="4" w:space="0" w:color="auto"/>
              <w:left w:val="nil"/>
              <w:bottom w:val="single" w:sz="4" w:space="0" w:color="auto"/>
              <w:right w:val="single" w:sz="4" w:space="0" w:color="auto"/>
            </w:tcBorders>
            <w:shd w:val="clear" w:color="000000" w:fill="FFFFCC"/>
            <w:noWrap/>
            <w:vAlign w:val="center"/>
            <w:hideMark/>
          </w:tcPr>
          <w:p w:rsidR="00B40B21" w:rsidRPr="00B40B21" w:rsidRDefault="00B40B21" w:rsidP="00B40B21">
            <w:pPr>
              <w:suppressAutoHyphens w:val="0"/>
              <w:jc w:val="right"/>
              <w:rPr>
                <w:rFonts w:ascii="Arial" w:hAnsi="Arial" w:cs="Arial"/>
                <w:b/>
                <w:bCs/>
                <w:lang w:eastAsia="cs-CZ"/>
              </w:rPr>
            </w:pPr>
            <w:r w:rsidRPr="00B40B21">
              <w:rPr>
                <w:rFonts w:ascii="Arial" w:hAnsi="Arial" w:cs="Arial"/>
                <w:b/>
                <w:bCs/>
                <w:lang w:eastAsia="cs-CZ"/>
              </w:rPr>
              <w:t>1 401</w:t>
            </w:r>
          </w:p>
        </w:tc>
      </w:tr>
      <w:tr w:rsidR="00B40B21" w:rsidRPr="00B40B21" w:rsidTr="00B40B21">
        <w:trPr>
          <w:trHeight w:val="255"/>
        </w:trPr>
        <w:tc>
          <w:tcPr>
            <w:tcW w:w="3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0B21" w:rsidRPr="00B40B21" w:rsidRDefault="00B40B21" w:rsidP="00B40B21">
            <w:pPr>
              <w:suppressAutoHyphens w:val="0"/>
              <w:rPr>
                <w:rFonts w:ascii="Arial" w:hAnsi="Arial" w:cs="Arial"/>
                <w:lang w:eastAsia="cs-CZ"/>
              </w:rPr>
            </w:pPr>
            <w:r w:rsidRPr="00B40B21">
              <w:rPr>
                <w:rFonts w:ascii="Arial" w:hAnsi="Arial" w:cs="Arial"/>
                <w:lang w:eastAsia="cs-CZ"/>
              </w:rPr>
              <w:t>Vlastní převody</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B40B21" w:rsidRPr="00B40B21" w:rsidRDefault="00B40B21" w:rsidP="00B40B21">
            <w:pPr>
              <w:suppressAutoHyphens w:val="0"/>
              <w:jc w:val="right"/>
              <w:rPr>
                <w:rFonts w:ascii="Arial" w:hAnsi="Arial" w:cs="Arial"/>
                <w:lang w:eastAsia="cs-CZ"/>
              </w:rPr>
            </w:pPr>
            <w:r w:rsidRPr="00B40B21">
              <w:rPr>
                <w:rFonts w:ascii="Arial" w:hAnsi="Arial" w:cs="Arial"/>
                <w:lang w:eastAsia="cs-CZ"/>
              </w:rPr>
              <w:t>2 202</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B40B21" w:rsidRPr="00B40B21" w:rsidRDefault="00B40B21" w:rsidP="00B40B21">
            <w:pPr>
              <w:suppressAutoHyphens w:val="0"/>
              <w:jc w:val="right"/>
              <w:rPr>
                <w:rFonts w:ascii="Arial" w:hAnsi="Arial" w:cs="Arial"/>
                <w:lang w:eastAsia="cs-CZ"/>
              </w:rPr>
            </w:pPr>
            <w:r w:rsidRPr="00B40B21">
              <w:rPr>
                <w:rFonts w:ascii="Arial" w:hAnsi="Arial" w:cs="Arial"/>
                <w:lang w:eastAsia="cs-CZ"/>
              </w:rPr>
              <w:t>1 800</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B40B21" w:rsidRPr="00B40B21" w:rsidRDefault="00B40B21" w:rsidP="00B40B21">
            <w:pPr>
              <w:suppressAutoHyphens w:val="0"/>
              <w:jc w:val="right"/>
              <w:rPr>
                <w:rFonts w:ascii="Arial" w:hAnsi="Arial" w:cs="Arial"/>
                <w:lang w:eastAsia="cs-CZ"/>
              </w:rPr>
            </w:pPr>
            <w:r w:rsidRPr="00B40B21">
              <w:rPr>
                <w:rFonts w:ascii="Arial" w:hAnsi="Arial" w:cs="Arial"/>
                <w:lang w:eastAsia="cs-CZ"/>
              </w:rPr>
              <w:t>1 600</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B40B21" w:rsidRPr="00B40B21" w:rsidRDefault="00B40B21" w:rsidP="00B40B21">
            <w:pPr>
              <w:suppressAutoHyphens w:val="0"/>
              <w:jc w:val="right"/>
              <w:rPr>
                <w:rFonts w:ascii="Arial" w:hAnsi="Arial" w:cs="Arial"/>
                <w:lang w:eastAsia="cs-CZ"/>
              </w:rPr>
            </w:pPr>
            <w:r w:rsidRPr="00B40B21">
              <w:rPr>
                <w:rFonts w:ascii="Arial" w:hAnsi="Arial" w:cs="Arial"/>
                <w:lang w:eastAsia="cs-CZ"/>
              </w:rPr>
              <w:t>1 400</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B40B21" w:rsidRPr="00B40B21" w:rsidRDefault="00B40B21" w:rsidP="00B40B21">
            <w:pPr>
              <w:suppressAutoHyphens w:val="0"/>
              <w:jc w:val="right"/>
              <w:rPr>
                <w:rFonts w:ascii="Arial" w:hAnsi="Arial" w:cs="Arial"/>
                <w:lang w:eastAsia="cs-CZ"/>
              </w:rPr>
            </w:pPr>
            <w:r w:rsidRPr="00B40B21">
              <w:rPr>
                <w:rFonts w:ascii="Arial" w:hAnsi="Arial" w:cs="Arial"/>
                <w:lang w:eastAsia="cs-CZ"/>
              </w:rPr>
              <w:t>1 401</w:t>
            </w:r>
          </w:p>
        </w:tc>
      </w:tr>
      <w:tr w:rsidR="00B40B21" w:rsidRPr="00B40B21" w:rsidTr="00B40B21">
        <w:trPr>
          <w:trHeight w:val="255"/>
        </w:trPr>
        <w:tc>
          <w:tcPr>
            <w:tcW w:w="3640"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B40B21" w:rsidRPr="00B40B21" w:rsidRDefault="00B40B21" w:rsidP="00B40B21">
            <w:pPr>
              <w:suppressAutoHyphens w:val="0"/>
              <w:rPr>
                <w:rFonts w:ascii="Arial" w:hAnsi="Arial" w:cs="Arial"/>
                <w:b/>
                <w:bCs/>
                <w:lang w:eastAsia="cs-CZ"/>
              </w:rPr>
            </w:pPr>
            <w:r w:rsidRPr="00B40B21">
              <w:rPr>
                <w:rFonts w:ascii="Arial" w:hAnsi="Arial" w:cs="Arial"/>
                <w:b/>
                <w:bCs/>
                <w:lang w:eastAsia="cs-CZ"/>
              </w:rPr>
              <w:t>Příjmy celkem</w:t>
            </w:r>
          </w:p>
        </w:tc>
        <w:tc>
          <w:tcPr>
            <w:tcW w:w="960" w:type="dxa"/>
            <w:tcBorders>
              <w:top w:val="single" w:sz="4" w:space="0" w:color="auto"/>
              <w:left w:val="nil"/>
              <w:bottom w:val="single" w:sz="4" w:space="0" w:color="auto"/>
              <w:right w:val="single" w:sz="4" w:space="0" w:color="auto"/>
            </w:tcBorders>
            <w:shd w:val="clear" w:color="000000" w:fill="FFFF99"/>
            <w:noWrap/>
            <w:vAlign w:val="center"/>
            <w:hideMark/>
          </w:tcPr>
          <w:p w:rsidR="00B40B21" w:rsidRPr="00B40B21" w:rsidRDefault="00B40B21" w:rsidP="00B40B21">
            <w:pPr>
              <w:suppressAutoHyphens w:val="0"/>
              <w:jc w:val="right"/>
              <w:rPr>
                <w:rFonts w:ascii="Arial" w:hAnsi="Arial" w:cs="Arial"/>
                <w:b/>
                <w:bCs/>
                <w:lang w:eastAsia="cs-CZ"/>
              </w:rPr>
            </w:pPr>
            <w:r w:rsidRPr="00B40B21">
              <w:rPr>
                <w:rFonts w:ascii="Arial" w:hAnsi="Arial" w:cs="Arial"/>
                <w:b/>
                <w:bCs/>
                <w:lang w:eastAsia="cs-CZ"/>
              </w:rPr>
              <w:t>113 832</w:t>
            </w:r>
          </w:p>
        </w:tc>
        <w:tc>
          <w:tcPr>
            <w:tcW w:w="960" w:type="dxa"/>
            <w:tcBorders>
              <w:top w:val="single" w:sz="4" w:space="0" w:color="auto"/>
              <w:left w:val="nil"/>
              <w:bottom w:val="single" w:sz="4" w:space="0" w:color="auto"/>
              <w:right w:val="single" w:sz="4" w:space="0" w:color="auto"/>
            </w:tcBorders>
            <w:shd w:val="clear" w:color="000000" w:fill="FFFF99"/>
            <w:noWrap/>
            <w:vAlign w:val="center"/>
            <w:hideMark/>
          </w:tcPr>
          <w:p w:rsidR="00B40B21" w:rsidRPr="00B40B21" w:rsidRDefault="00B40B21" w:rsidP="00B40B21">
            <w:pPr>
              <w:suppressAutoHyphens w:val="0"/>
              <w:jc w:val="right"/>
              <w:rPr>
                <w:rFonts w:ascii="Arial" w:hAnsi="Arial" w:cs="Arial"/>
                <w:b/>
                <w:bCs/>
                <w:lang w:eastAsia="cs-CZ"/>
              </w:rPr>
            </w:pPr>
            <w:r w:rsidRPr="00B40B21">
              <w:rPr>
                <w:rFonts w:ascii="Arial" w:hAnsi="Arial" w:cs="Arial"/>
                <w:b/>
                <w:bCs/>
                <w:lang w:eastAsia="cs-CZ"/>
              </w:rPr>
              <w:t>101 510</w:t>
            </w:r>
          </w:p>
        </w:tc>
        <w:tc>
          <w:tcPr>
            <w:tcW w:w="960" w:type="dxa"/>
            <w:tcBorders>
              <w:top w:val="single" w:sz="4" w:space="0" w:color="auto"/>
              <w:left w:val="nil"/>
              <w:bottom w:val="single" w:sz="4" w:space="0" w:color="auto"/>
              <w:right w:val="single" w:sz="4" w:space="0" w:color="auto"/>
            </w:tcBorders>
            <w:shd w:val="clear" w:color="000000" w:fill="FFFF99"/>
            <w:noWrap/>
            <w:vAlign w:val="center"/>
            <w:hideMark/>
          </w:tcPr>
          <w:p w:rsidR="00B40B21" w:rsidRPr="00B40B21" w:rsidRDefault="00B40B21" w:rsidP="00B40B21">
            <w:pPr>
              <w:suppressAutoHyphens w:val="0"/>
              <w:jc w:val="right"/>
              <w:rPr>
                <w:rFonts w:ascii="Arial" w:hAnsi="Arial" w:cs="Arial"/>
                <w:b/>
                <w:bCs/>
                <w:lang w:eastAsia="cs-CZ"/>
              </w:rPr>
            </w:pPr>
            <w:r w:rsidRPr="00B40B21">
              <w:rPr>
                <w:rFonts w:ascii="Arial" w:hAnsi="Arial" w:cs="Arial"/>
                <w:b/>
                <w:bCs/>
                <w:lang w:eastAsia="cs-CZ"/>
              </w:rPr>
              <w:t>101 972</w:t>
            </w:r>
          </w:p>
        </w:tc>
        <w:tc>
          <w:tcPr>
            <w:tcW w:w="960" w:type="dxa"/>
            <w:tcBorders>
              <w:top w:val="single" w:sz="4" w:space="0" w:color="auto"/>
              <w:left w:val="nil"/>
              <w:bottom w:val="single" w:sz="4" w:space="0" w:color="auto"/>
              <w:right w:val="single" w:sz="4" w:space="0" w:color="auto"/>
            </w:tcBorders>
            <w:shd w:val="clear" w:color="000000" w:fill="FFFF99"/>
            <w:noWrap/>
            <w:vAlign w:val="center"/>
            <w:hideMark/>
          </w:tcPr>
          <w:p w:rsidR="00B40B21" w:rsidRPr="00B40B21" w:rsidRDefault="00B40B21" w:rsidP="00B40B21">
            <w:pPr>
              <w:suppressAutoHyphens w:val="0"/>
              <w:jc w:val="right"/>
              <w:rPr>
                <w:rFonts w:ascii="Arial" w:hAnsi="Arial" w:cs="Arial"/>
                <w:b/>
                <w:bCs/>
                <w:lang w:eastAsia="cs-CZ"/>
              </w:rPr>
            </w:pPr>
            <w:r w:rsidRPr="00B40B21">
              <w:rPr>
                <w:rFonts w:ascii="Arial" w:hAnsi="Arial" w:cs="Arial"/>
                <w:b/>
                <w:bCs/>
                <w:lang w:eastAsia="cs-CZ"/>
              </w:rPr>
              <w:t>103 272</w:t>
            </w:r>
          </w:p>
        </w:tc>
        <w:tc>
          <w:tcPr>
            <w:tcW w:w="960" w:type="dxa"/>
            <w:tcBorders>
              <w:top w:val="single" w:sz="4" w:space="0" w:color="auto"/>
              <w:left w:val="nil"/>
              <w:bottom w:val="single" w:sz="4" w:space="0" w:color="auto"/>
              <w:right w:val="single" w:sz="4" w:space="0" w:color="auto"/>
            </w:tcBorders>
            <w:shd w:val="clear" w:color="000000" w:fill="FFFF99"/>
            <w:noWrap/>
            <w:vAlign w:val="center"/>
            <w:hideMark/>
          </w:tcPr>
          <w:p w:rsidR="00B40B21" w:rsidRPr="00B40B21" w:rsidRDefault="00B40B21" w:rsidP="00B40B21">
            <w:pPr>
              <w:suppressAutoHyphens w:val="0"/>
              <w:jc w:val="right"/>
              <w:rPr>
                <w:rFonts w:ascii="Arial" w:hAnsi="Arial" w:cs="Arial"/>
                <w:b/>
                <w:bCs/>
                <w:lang w:eastAsia="cs-CZ"/>
              </w:rPr>
            </w:pPr>
            <w:r w:rsidRPr="00B40B21">
              <w:rPr>
                <w:rFonts w:ascii="Arial" w:hAnsi="Arial" w:cs="Arial"/>
                <w:b/>
                <w:bCs/>
                <w:lang w:eastAsia="cs-CZ"/>
              </w:rPr>
              <w:t>104 796</w:t>
            </w:r>
          </w:p>
        </w:tc>
      </w:tr>
    </w:tbl>
    <w:p w:rsidR="008608AC" w:rsidRDefault="008608AC" w:rsidP="008608AC">
      <w:pPr>
        <w:pStyle w:val="Zkladntextodsazen"/>
        <w:tabs>
          <w:tab w:val="left" w:pos="5103"/>
        </w:tabs>
        <w:spacing w:before="120"/>
        <w:rPr>
          <w:rFonts w:ascii="Arial" w:hAnsi="Arial" w:cs="Arial"/>
          <w:sz w:val="16"/>
          <w:szCs w:val="16"/>
        </w:rPr>
      </w:pPr>
    </w:p>
    <w:p w:rsidR="008608AC" w:rsidRDefault="008608AC" w:rsidP="008608AC">
      <w:pPr>
        <w:pStyle w:val="Zkladntextodsazen"/>
        <w:tabs>
          <w:tab w:val="left" w:pos="5103"/>
        </w:tabs>
        <w:spacing w:before="120" w:after="120"/>
        <w:rPr>
          <w:rFonts w:ascii="Arial" w:hAnsi="Arial" w:cs="Arial"/>
          <w:bCs/>
          <w:sz w:val="22"/>
          <w:szCs w:val="22"/>
        </w:rPr>
      </w:pPr>
      <w:r>
        <w:rPr>
          <w:rFonts w:ascii="Arial" w:hAnsi="Arial" w:cs="Arial"/>
          <w:bCs/>
          <w:sz w:val="22"/>
          <w:szCs w:val="22"/>
        </w:rPr>
        <w:t xml:space="preserve">Kapitálové příjmy jsou v rámci rozpočtového výhledu ponechány na stejné úrovni, protože obecně stagnuje zájem prodeje obecních pozemků. Tato rozhodnutí jsou však plně v kompetenci zastupitelstva města. </w:t>
      </w:r>
    </w:p>
    <w:p w:rsidR="0051099A" w:rsidRDefault="0051099A" w:rsidP="008608AC">
      <w:pPr>
        <w:pStyle w:val="Zkladntextodsazen"/>
        <w:tabs>
          <w:tab w:val="left" w:pos="5103"/>
        </w:tabs>
        <w:spacing w:before="120" w:after="120"/>
        <w:rPr>
          <w:rFonts w:ascii="Arial" w:hAnsi="Arial" w:cs="Arial"/>
          <w:bCs/>
          <w:sz w:val="22"/>
          <w:szCs w:val="22"/>
        </w:rPr>
      </w:pPr>
    </w:p>
    <w:p w:rsidR="008608AC" w:rsidRDefault="008608AC" w:rsidP="008608AC">
      <w:pPr>
        <w:pStyle w:val="Zkladntextodsazen"/>
        <w:tabs>
          <w:tab w:val="left" w:pos="5103"/>
        </w:tabs>
        <w:spacing w:before="120" w:after="120"/>
        <w:rPr>
          <w:rFonts w:ascii="Arial" w:hAnsi="Arial" w:cs="Arial"/>
          <w:sz w:val="22"/>
          <w:szCs w:val="22"/>
        </w:rPr>
      </w:pPr>
      <w:r>
        <w:rPr>
          <w:rFonts w:ascii="Arial" w:hAnsi="Arial" w:cs="Arial"/>
          <w:sz w:val="22"/>
          <w:szCs w:val="22"/>
        </w:rPr>
        <w:t>Přijaté dotace zahrnují příjmy z prostředků veřejných rozpočtů. Do rozpočtového výhledu jsou zařazeny neinvestiční dotace ze státního rozpočtu, které jsou svým charakterem pravidelně se opakující.</w:t>
      </w:r>
      <w:r w:rsidR="0051099A">
        <w:rPr>
          <w:rFonts w:ascii="Arial" w:hAnsi="Arial" w:cs="Arial"/>
          <w:sz w:val="22"/>
          <w:szCs w:val="22"/>
        </w:rPr>
        <w:t xml:space="preserve"> Každoročně město přijímá dotaci na výkon státní správy (pravidelné měsíční platby).</w:t>
      </w:r>
      <w:r>
        <w:rPr>
          <w:rFonts w:ascii="Arial" w:hAnsi="Arial" w:cs="Arial"/>
          <w:sz w:val="22"/>
          <w:szCs w:val="22"/>
        </w:rPr>
        <w:t xml:space="preserve"> Rozpočet roku 2015 počítá s přijetím dotace ze Státního fondu životního prostředí (SFŽP) na obnovu zámeckého parku s alejemi a na obnovu historických alejí. Celá dotace by měla být proplacena v rámci rozpočtu 2015.</w:t>
      </w:r>
      <w:r w:rsidR="0051099A">
        <w:rPr>
          <w:rFonts w:ascii="Arial" w:hAnsi="Arial" w:cs="Arial"/>
          <w:sz w:val="22"/>
          <w:szCs w:val="22"/>
        </w:rPr>
        <w:t xml:space="preserve"> Dotační tituly pro následující roky 2016 – 2019 nejsou známy, proto se v rozpočtovém výhledu počítá s hodnotou 0 Kč. Obdobně je postupováno v kolonce „úvěr“, kdy nepředpokládáme přijímání nových úvěrů v následujících letech. Situace se však může změnit rozhodnutím zastupitelstva města.</w:t>
      </w:r>
    </w:p>
    <w:p w:rsidR="0051099A" w:rsidRDefault="0051099A" w:rsidP="008608AC">
      <w:pPr>
        <w:pStyle w:val="Zkladntextodsazen"/>
        <w:tabs>
          <w:tab w:val="left" w:pos="5103"/>
        </w:tabs>
        <w:spacing w:before="120" w:after="120"/>
        <w:rPr>
          <w:rFonts w:ascii="Arial" w:hAnsi="Arial" w:cs="Arial"/>
          <w:sz w:val="22"/>
          <w:szCs w:val="22"/>
        </w:rPr>
      </w:pPr>
    </w:p>
    <w:p w:rsidR="0051099A" w:rsidRDefault="0051099A" w:rsidP="008608AC">
      <w:pPr>
        <w:pStyle w:val="Zkladntextodsazen"/>
        <w:tabs>
          <w:tab w:val="left" w:pos="5103"/>
        </w:tabs>
        <w:spacing w:before="120" w:after="120"/>
        <w:rPr>
          <w:rFonts w:ascii="Arial" w:hAnsi="Arial" w:cs="Arial"/>
          <w:sz w:val="22"/>
          <w:szCs w:val="22"/>
        </w:rPr>
      </w:pPr>
      <w:r>
        <w:rPr>
          <w:rFonts w:ascii="Arial" w:hAnsi="Arial" w:cs="Arial"/>
          <w:sz w:val="22"/>
          <w:szCs w:val="22"/>
        </w:rPr>
        <w:t>Kolonka Vlastní převody má v čase klesající tendenci, protože město pravidelně splácí své úvěry (jistiny + úroky), proto podíl vedlejší hospodářské činnosti (dále jen VHČ) na splátkách jistin se bude v čase snižovat.</w:t>
      </w:r>
    </w:p>
    <w:p w:rsidR="008608AC" w:rsidRDefault="008608AC" w:rsidP="008608AC">
      <w:pPr>
        <w:pStyle w:val="Zkladntextodsazen"/>
        <w:tabs>
          <w:tab w:val="left" w:pos="5103"/>
        </w:tabs>
        <w:spacing w:before="120" w:after="120"/>
        <w:rPr>
          <w:rFonts w:ascii="Arial" w:hAnsi="Arial" w:cs="Arial"/>
          <w:b/>
          <w:bCs/>
          <w:sz w:val="22"/>
          <w:szCs w:val="22"/>
        </w:rPr>
      </w:pPr>
      <w:r>
        <w:rPr>
          <w:rFonts w:ascii="Arial" w:hAnsi="Arial" w:cs="Arial"/>
          <w:b/>
          <w:bCs/>
          <w:sz w:val="22"/>
          <w:szCs w:val="22"/>
        </w:rPr>
        <w:lastRenderedPageBreak/>
        <w:t>Výdajová část rozpočtového výhledu</w:t>
      </w:r>
    </w:p>
    <w:p w:rsidR="004B13C3" w:rsidRDefault="004B13C3" w:rsidP="008608AC">
      <w:pPr>
        <w:pStyle w:val="Zkladntextodsazen"/>
        <w:tabs>
          <w:tab w:val="left" w:pos="5103"/>
        </w:tabs>
        <w:spacing w:before="120" w:after="120"/>
        <w:rPr>
          <w:rFonts w:ascii="Arial" w:hAnsi="Arial" w:cs="Arial"/>
          <w:sz w:val="22"/>
          <w:szCs w:val="22"/>
        </w:rPr>
      </w:pPr>
    </w:p>
    <w:p w:rsidR="008608AC" w:rsidRDefault="008608AC" w:rsidP="008608AC">
      <w:pPr>
        <w:pStyle w:val="Zkladntextodsazen"/>
        <w:tabs>
          <w:tab w:val="left" w:pos="5103"/>
        </w:tabs>
        <w:spacing w:before="120" w:after="120"/>
        <w:rPr>
          <w:rFonts w:ascii="Arial" w:hAnsi="Arial" w:cs="Arial"/>
          <w:sz w:val="22"/>
          <w:szCs w:val="22"/>
        </w:rPr>
      </w:pPr>
      <w:r>
        <w:rPr>
          <w:rFonts w:ascii="Arial" w:hAnsi="Arial" w:cs="Arial"/>
          <w:sz w:val="22"/>
          <w:szCs w:val="22"/>
        </w:rPr>
        <w:t>Výdaje města jsou členěny podle odborů, které za určitou oblast odpovídají. Významnou část výdajů, pře</w:t>
      </w:r>
      <w:r w:rsidR="009926FD">
        <w:rPr>
          <w:rFonts w:ascii="Arial" w:hAnsi="Arial" w:cs="Arial"/>
          <w:sz w:val="22"/>
          <w:szCs w:val="22"/>
        </w:rPr>
        <w:t>d</w:t>
      </w:r>
      <w:r>
        <w:rPr>
          <w:rFonts w:ascii="Arial" w:hAnsi="Arial" w:cs="Arial"/>
          <w:sz w:val="22"/>
          <w:szCs w:val="22"/>
        </w:rPr>
        <w:t>stavují příspěvky na provoz příspěvkových organizací a ostatní příspěvky, které jsou plně hrazeny z daňových a nedaňových příjmů. Dalším velkým výdajem města jsou finanční prostředky určené na provoz městského úřadu. Tyto náklady jsou hrazeny částečně z dotace na výkon státní správy a jen zbylá část z daňových a nedaňových příjmů města.</w:t>
      </w:r>
    </w:p>
    <w:p w:rsidR="004B13C3" w:rsidRDefault="004B13C3" w:rsidP="008608AC">
      <w:pPr>
        <w:pStyle w:val="Zkladntextodsazen"/>
        <w:tabs>
          <w:tab w:val="left" w:pos="5103"/>
        </w:tabs>
        <w:spacing w:before="120" w:after="120"/>
        <w:rPr>
          <w:rFonts w:ascii="Arial" w:hAnsi="Arial" w:cs="Arial"/>
          <w:sz w:val="22"/>
          <w:szCs w:val="22"/>
        </w:rPr>
      </w:pPr>
    </w:p>
    <w:p w:rsidR="009926FD" w:rsidRDefault="009926FD" w:rsidP="008608AC">
      <w:pPr>
        <w:pStyle w:val="Zkladntextodsazen"/>
        <w:tabs>
          <w:tab w:val="left" w:pos="5103"/>
        </w:tabs>
        <w:spacing w:before="120" w:after="120"/>
        <w:rPr>
          <w:rFonts w:ascii="Arial" w:hAnsi="Arial" w:cs="Arial"/>
          <w:sz w:val="22"/>
          <w:szCs w:val="22"/>
        </w:rPr>
      </w:pPr>
      <w:r>
        <w:rPr>
          <w:rFonts w:ascii="Arial" w:hAnsi="Arial" w:cs="Arial"/>
          <w:sz w:val="22"/>
          <w:szCs w:val="22"/>
        </w:rPr>
        <w:t>Velký podíl na výdajích města nesou splátky jistin a úroků z úvěrů, které se musí pravidelně splácet. V letech 2015 – 2018 by však měly b</w:t>
      </w:r>
      <w:r w:rsidR="004B13C3">
        <w:rPr>
          <w:rFonts w:ascii="Arial" w:hAnsi="Arial" w:cs="Arial"/>
          <w:sz w:val="22"/>
          <w:szCs w:val="22"/>
        </w:rPr>
        <w:t>ýt některé úvěry zcela splaceny, což bude pro město Slavkov u Brna znamenat možnost využití těchto finančních prostředků na investiční výdaje.</w:t>
      </w:r>
    </w:p>
    <w:p w:rsidR="004B13C3" w:rsidRDefault="004B13C3" w:rsidP="008608AC">
      <w:pPr>
        <w:pStyle w:val="Zkladntextodsazen"/>
        <w:tabs>
          <w:tab w:val="left" w:pos="5103"/>
        </w:tabs>
        <w:spacing w:before="120" w:after="120"/>
        <w:rPr>
          <w:rFonts w:ascii="Arial" w:hAnsi="Arial" w:cs="Arial"/>
          <w:sz w:val="22"/>
          <w:szCs w:val="22"/>
        </w:rPr>
      </w:pPr>
    </w:p>
    <w:p w:rsidR="008608AC" w:rsidRDefault="008608AC" w:rsidP="008608AC">
      <w:pPr>
        <w:pStyle w:val="Zkladntextodsazen"/>
        <w:tabs>
          <w:tab w:val="left" w:pos="5103"/>
        </w:tabs>
        <w:spacing w:before="120" w:after="120"/>
        <w:rPr>
          <w:rFonts w:ascii="Arial" w:hAnsi="Arial" w:cs="Arial"/>
          <w:sz w:val="22"/>
          <w:szCs w:val="22"/>
        </w:rPr>
      </w:pPr>
      <w:r>
        <w:rPr>
          <w:rFonts w:ascii="Arial" w:hAnsi="Arial" w:cs="Arial"/>
          <w:sz w:val="22"/>
          <w:szCs w:val="22"/>
        </w:rPr>
        <w:t>Výše příspěvků ZS-A v jednotlivých letech obsahuje příspěvek na provoz Napoleonské expozice. Na základě dotační smlouvy je nutné expozici provozovat po dobu 5ti let od data dokončení díla.</w:t>
      </w:r>
    </w:p>
    <w:p w:rsidR="008608AC" w:rsidRDefault="008608AC" w:rsidP="008608AC">
      <w:pPr>
        <w:pStyle w:val="Zkladntextodsazen"/>
        <w:tabs>
          <w:tab w:val="left" w:pos="5103"/>
        </w:tabs>
        <w:spacing w:before="120" w:after="120"/>
        <w:rPr>
          <w:rFonts w:ascii="Arial" w:hAnsi="Arial" w:cs="Arial"/>
          <w:sz w:val="22"/>
          <w:szCs w:val="22"/>
        </w:rPr>
      </w:pPr>
    </w:p>
    <w:p w:rsidR="008608AC" w:rsidRDefault="008608AC" w:rsidP="008608AC">
      <w:pPr>
        <w:pStyle w:val="Zkladntextodsazen"/>
        <w:tabs>
          <w:tab w:val="left" w:pos="5103"/>
          <w:tab w:val="left" w:pos="7515"/>
        </w:tabs>
        <w:spacing w:before="120" w:after="120"/>
        <w:rPr>
          <w:rFonts w:ascii="Arial" w:hAnsi="Arial" w:cs="Arial"/>
          <w:b/>
          <w:sz w:val="22"/>
          <w:szCs w:val="22"/>
        </w:rPr>
      </w:pPr>
      <w:r>
        <w:rPr>
          <w:rFonts w:ascii="Arial" w:hAnsi="Arial" w:cs="Arial"/>
          <w:b/>
          <w:sz w:val="22"/>
          <w:szCs w:val="22"/>
        </w:rPr>
        <w:t>Dlouhodobé závazky na základě uzavřených smluv:</w:t>
      </w:r>
    </w:p>
    <w:p w:rsidR="008608AC" w:rsidRDefault="008608AC" w:rsidP="00132D60">
      <w:pPr>
        <w:pStyle w:val="Zkladntextodsazen"/>
        <w:tabs>
          <w:tab w:val="left" w:pos="4080"/>
          <w:tab w:val="left" w:pos="5103"/>
        </w:tabs>
        <w:spacing w:after="120"/>
        <w:rPr>
          <w:rFonts w:ascii="Arial" w:hAnsi="Arial" w:cs="Arial"/>
          <w:sz w:val="22"/>
          <w:szCs w:val="22"/>
        </w:rPr>
      </w:pPr>
      <w:r>
        <w:rPr>
          <w:rFonts w:ascii="Arial" w:hAnsi="Arial" w:cs="Arial"/>
          <w:sz w:val="22"/>
          <w:szCs w:val="22"/>
        </w:rPr>
        <w:t>Kupní smlouva s SK Fotbal Slavkov</w:t>
      </w:r>
      <w:r>
        <w:rPr>
          <w:rFonts w:ascii="Arial" w:hAnsi="Arial" w:cs="Arial"/>
          <w:sz w:val="22"/>
          <w:szCs w:val="22"/>
        </w:rPr>
        <w:tab/>
      </w:r>
      <w:r w:rsidR="0023402D">
        <w:rPr>
          <w:rFonts w:ascii="Arial" w:hAnsi="Arial" w:cs="Arial"/>
          <w:sz w:val="22"/>
          <w:szCs w:val="22"/>
        </w:rPr>
        <w:t>520</w:t>
      </w:r>
      <w:r w:rsidR="00482C47">
        <w:rPr>
          <w:rFonts w:ascii="Arial" w:hAnsi="Arial" w:cs="Arial"/>
          <w:sz w:val="22"/>
          <w:szCs w:val="22"/>
        </w:rPr>
        <w:t xml:space="preserve"> </w:t>
      </w:r>
      <w:r>
        <w:rPr>
          <w:rFonts w:ascii="Arial" w:hAnsi="Arial" w:cs="Arial"/>
          <w:sz w:val="22"/>
          <w:szCs w:val="22"/>
        </w:rPr>
        <w:t>0</w:t>
      </w:r>
      <w:r w:rsidR="0023402D">
        <w:rPr>
          <w:rFonts w:ascii="Arial" w:hAnsi="Arial" w:cs="Arial"/>
          <w:sz w:val="22"/>
          <w:szCs w:val="22"/>
        </w:rPr>
        <w:t>00 Kč</w:t>
      </w:r>
      <w:r w:rsidR="00132D60">
        <w:rPr>
          <w:rFonts w:ascii="Arial" w:hAnsi="Arial" w:cs="Arial"/>
          <w:sz w:val="22"/>
          <w:szCs w:val="22"/>
        </w:rPr>
        <w:tab/>
      </w:r>
      <w:r w:rsidR="00A46096">
        <w:rPr>
          <w:rFonts w:ascii="Arial" w:hAnsi="Arial" w:cs="Arial"/>
          <w:sz w:val="22"/>
          <w:szCs w:val="22"/>
        </w:rPr>
        <w:tab/>
      </w:r>
      <w:r w:rsidR="0023402D">
        <w:rPr>
          <w:rFonts w:ascii="Arial" w:hAnsi="Arial" w:cs="Arial"/>
          <w:sz w:val="22"/>
          <w:szCs w:val="22"/>
        </w:rPr>
        <w:t>(p</w:t>
      </w:r>
      <w:r>
        <w:rPr>
          <w:rFonts w:ascii="Arial" w:hAnsi="Arial" w:cs="Arial"/>
          <w:sz w:val="22"/>
          <w:szCs w:val="22"/>
        </w:rPr>
        <w:t xml:space="preserve">oslední splátka </w:t>
      </w:r>
      <w:r w:rsidR="004C4611">
        <w:rPr>
          <w:rFonts w:ascii="Arial" w:hAnsi="Arial" w:cs="Arial"/>
          <w:sz w:val="22"/>
          <w:szCs w:val="22"/>
        </w:rPr>
        <w:t>v r.</w:t>
      </w:r>
      <w:r>
        <w:rPr>
          <w:rFonts w:ascii="Arial" w:hAnsi="Arial" w:cs="Arial"/>
          <w:sz w:val="22"/>
          <w:szCs w:val="22"/>
        </w:rPr>
        <w:t xml:space="preserve"> 2015)</w:t>
      </w:r>
    </w:p>
    <w:p w:rsidR="008608AC" w:rsidRDefault="00482C47" w:rsidP="00132D60">
      <w:pPr>
        <w:pStyle w:val="Zkladntextodsazen"/>
        <w:tabs>
          <w:tab w:val="left" w:pos="4125"/>
          <w:tab w:val="left" w:pos="5103"/>
        </w:tabs>
        <w:spacing w:after="120"/>
        <w:rPr>
          <w:rFonts w:ascii="Arial" w:hAnsi="Arial" w:cs="Arial"/>
          <w:sz w:val="22"/>
          <w:szCs w:val="22"/>
        </w:rPr>
      </w:pPr>
      <w:r>
        <w:rPr>
          <w:rFonts w:ascii="Arial" w:hAnsi="Arial" w:cs="Arial"/>
          <w:sz w:val="22"/>
          <w:szCs w:val="22"/>
        </w:rPr>
        <w:t>Zámecký park s alejemi</w:t>
      </w:r>
      <w:r w:rsidR="008608AC">
        <w:rPr>
          <w:rFonts w:ascii="Arial" w:hAnsi="Arial" w:cs="Arial"/>
          <w:sz w:val="22"/>
          <w:szCs w:val="22"/>
        </w:rPr>
        <w:tab/>
      </w:r>
      <w:r>
        <w:rPr>
          <w:rFonts w:ascii="Arial" w:hAnsi="Arial" w:cs="Arial"/>
          <w:sz w:val="22"/>
          <w:szCs w:val="22"/>
        </w:rPr>
        <w:t xml:space="preserve">2 200 </w:t>
      </w:r>
      <w:r w:rsidR="008608AC">
        <w:rPr>
          <w:rFonts w:ascii="Arial" w:hAnsi="Arial" w:cs="Arial"/>
          <w:sz w:val="22"/>
          <w:szCs w:val="22"/>
        </w:rPr>
        <w:t>000 Kč</w:t>
      </w:r>
      <w:r w:rsidR="008608AC">
        <w:rPr>
          <w:rFonts w:ascii="Arial" w:hAnsi="Arial" w:cs="Arial"/>
          <w:sz w:val="22"/>
          <w:szCs w:val="22"/>
        </w:rPr>
        <w:tab/>
      </w:r>
      <w:r w:rsidR="00A46096">
        <w:rPr>
          <w:rFonts w:ascii="Arial" w:hAnsi="Arial" w:cs="Arial"/>
          <w:sz w:val="22"/>
          <w:szCs w:val="22"/>
        </w:rPr>
        <w:tab/>
      </w:r>
      <w:r w:rsidR="008608AC">
        <w:rPr>
          <w:rFonts w:ascii="Arial" w:hAnsi="Arial" w:cs="Arial"/>
          <w:sz w:val="22"/>
          <w:szCs w:val="22"/>
        </w:rPr>
        <w:t>(spoluúčast)</w:t>
      </w:r>
    </w:p>
    <w:p w:rsidR="00482C47" w:rsidRDefault="00482C47" w:rsidP="00132D60">
      <w:pPr>
        <w:pStyle w:val="Zkladntextodsazen"/>
        <w:tabs>
          <w:tab w:val="left" w:pos="4125"/>
          <w:tab w:val="left" w:pos="5103"/>
        </w:tabs>
        <w:spacing w:after="120"/>
        <w:rPr>
          <w:rFonts w:ascii="Arial" w:hAnsi="Arial" w:cs="Arial"/>
          <w:sz w:val="22"/>
          <w:szCs w:val="22"/>
        </w:rPr>
      </w:pPr>
      <w:r>
        <w:rPr>
          <w:rFonts w:ascii="Arial" w:hAnsi="Arial" w:cs="Arial"/>
          <w:sz w:val="22"/>
          <w:szCs w:val="22"/>
        </w:rPr>
        <w:t>Historické aleje</w:t>
      </w:r>
      <w:r>
        <w:rPr>
          <w:rFonts w:ascii="Arial" w:hAnsi="Arial" w:cs="Arial"/>
          <w:sz w:val="22"/>
          <w:szCs w:val="22"/>
        </w:rPr>
        <w:tab/>
        <w:t>500 000 Kč</w:t>
      </w:r>
      <w:r>
        <w:rPr>
          <w:rFonts w:ascii="Arial" w:hAnsi="Arial" w:cs="Arial"/>
          <w:sz w:val="22"/>
          <w:szCs w:val="22"/>
        </w:rPr>
        <w:tab/>
      </w:r>
      <w:r>
        <w:rPr>
          <w:rFonts w:ascii="Arial" w:hAnsi="Arial" w:cs="Arial"/>
          <w:sz w:val="22"/>
          <w:szCs w:val="22"/>
        </w:rPr>
        <w:tab/>
        <w:t>(spoluúčast)</w:t>
      </w:r>
    </w:p>
    <w:p w:rsidR="008608AC" w:rsidRDefault="008608AC" w:rsidP="008608AC">
      <w:pPr>
        <w:pStyle w:val="Zkladntextodsazen"/>
        <w:tabs>
          <w:tab w:val="left" w:pos="5103"/>
        </w:tabs>
        <w:spacing w:after="120"/>
        <w:rPr>
          <w:rFonts w:ascii="Arial" w:hAnsi="Arial" w:cs="Arial"/>
          <w:sz w:val="22"/>
          <w:szCs w:val="22"/>
        </w:rPr>
      </w:pPr>
    </w:p>
    <w:p w:rsidR="004F466B" w:rsidRDefault="004F466B">
      <w:pPr>
        <w:suppressAutoHyphens w:val="0"/>
        <w:spacing w:after="200" w:line="276" w:lineRule="auto"/>
        <w:rPr>
          <w:rFonts w:ascii="Arial" w:hAnsi="Arial" w:cs="Arial"/>
          <w:b/>
          <w:sz w:val="22"/>
          <w:szCs w:val="22"/>
        </w:rPr>
      </w:pPr>
      <w:r>
        <w:rPr>
          <w:rFonts w:ascii="Arial" w:hAnsi="Arial" w:cs="Arial"/>
          <w:b/>
          <w:sz w:val="22"/>
          <w:szCs w:val="22"/>
        </w:rPr>
        <w:br w:type="page"/>
      </w:r>
    </w:p>
    <w:p w:rsidR="008608AC" w:rsidRDefault="008608AC" w:rsidP="008608AC">
      <w:pPr>
        <w:pStyle w:val="Zkladntextodsazen"/>
        <w:tabs>
          <w:tab w:val="left" w:pos="5103"/>
        </w:tabs>
        <w:spacing w:before="120" w:after="120"/>
        <w:rPr>
          <w:rFonts w:ascii="Arial" w:hAnsi="Arial" w:cs="Arial"/>
          <w:b/>
          <w:sz w:val="22"/>
          <w:szCs w:val="22"/>
        </w:rPr>
      </w:pPr>
      <w:r>
        <w:rPr>
          <w:rFonts w:ascii="Arial" w:hAnsi="Arial" w:cs="Arial"/>
          <w:b/>
          <w:sz w:val="22"/>
          <w:szCs w:val="22"/>
        </w:rPr>
        <w:lastRenderedPageBreak/>
        <w:t>Výdajová část rozpočtového výhledu:</w:t>
      </w:r>
    </w:p>
    <w:p w:rsidR="008608AC" w:rsidRDefault="008608AC" w:rsidP="008608AC">
      <w:pPr>
        <w:pStyle w:val="Zkladntextodsazen"/>
        <w:tabs>
          <w:tab w:val="left" w:pos="5103"/>
        </w:tabs>
        <w:spacing w:before="120"/>
        <w:rPr>
          <w:rFonts w:ascii="Arial" w:hAnsi="Arial" w:cs="Arial"/>
          <w:sz w:val="16"/>
          <w:szCs w:val="16"/>
        </w:rPr>
      </w:pPr>
      <w:r>
        <w:rPr>
          <w:rFonts w:ascii="Arial" w:hAnsi="Arial" w:cs="Arial"/>
          <w:sz w:val="16"/>
          <w:szCs w:val="16"/>
        </w:rPr>
        <w:t>Tab. 2: Výdaje – údaje jsou uvedeny v tis. Kč</w:t>
      </w:r>
    </w:p>
    <w:tbl>
      <w:tblPr>
        <w:tblW w:w="8440" w:type="dxa"/>
        <w:tblInd w:w="55" w:type="dxa"/>
        <w:tblCellMar>
          <w:left w:w="70" w:type="dxa"/>
          <w:right w:w="70" w:type="dxa"/>
        </w:tblCellMar>
        <w:tblLook w:val="04A0" w:firstRow="1" w:lastRow="0" w:firstColumn="1" w:lastColumn="0" w:noHBand="0" w:noVBand="1"/>
      </w:tblPr>
      <w:tblGrid>
        <w:gridCol w:w="4089"/>
        <w:gridCol w:w="871"/>
        <w:gridCol w:w="870"/>
        <w:gridCol w:w="870"/>
        <w:gridCol w:w="870"/>
        <w:gridCol w:w="870"/>
      </w:tblGrid>
      <w:tr w:rsidR="00B40B21" w:rsidRPr="00B40B21" w:rsidTr="00B40B21">
        <w:trPr>
          <w:trHeight w:val="525"/>
        </w:trPr>
        <w:tc>
          <w:tcPr>
            <w:tcW w:w="4089" w:type="dxa"/>
            <w:tcBorders>
              <w:top w:val="single" w:sz="4" w:space="0" w:color="auto"/>
              <w:left w:val="single" w:sz="4" w:space="0" w:color="auto"/>
              <w:bottom w:val="single" w:sz="8" w:space="0" w:color="auto"/>
              <w:right w:val="single" w:sz="4" w:space="0" w:color="auto"/>
            </w:tcBorders>
            <w:shd w:val="clear" w:color="000000" w:fill="FFFF99"/>
            <w:noWrap/>
            <w:vAlign w:val="center"/>
            <w:hideMark/>
          </w:tcPr>
          <w:p w:rsidR="00B40B21" w:rsidRPr="00B40B21" w:rsidRDefault="00B40B21" w:rsidP="00B40B21">
            <w:pPr>
              <w:suppressAutoHyphens w:val="0"/>
              <w:jc w:val="center"/>
              <w:rPr>
                <w:rFonts w:ascii="Arial" w:hAnsi="Arial" w:cs="Arial"/>
                <w:b/>
                <w:bCs/>
                <w:lang w:eastAsia="cs-CZ"/>
              </w:rPr>
            </w:pPr>
            <w:r w:rsidRPr="00B40B21">
              <w:rPr>
                <w:rFonts w:ascii="Arial" w:hAnsi="Arial" w:cs="Arial"/>
                <w:b/>
                <w:bCs/>
                <w:lang w:eastAsia="cs-CZ"/>
              </w:rPr>
              <w:t>Název</w:t>
            </w:r>
          </w:p>
        </w:tc>
        <w:tc>
          <w:tcPr>
            <w:tcW w:w="871" w:type="dxa"/>
            <w:tcBorders>
              <w:top w:val="single" w:sz="4" w:space="0" w:color="auto"/>
              <w:left w:val="nil"/>
              <w:bottom w:val="single" w:sz="8" w:space="0" w:color="auto"/>
              <w:right w:val="single" w:sz="4" w:space="0" w:color="auto"/>
            </w:tcBorders>
            <w:shd w:val="clear" w:color="000000" w:fill="FFFF99"/>
            <w:vAlign w:val="center"/>
            <w:hideMark/>
          </w:tcPr>
          <w:p w:rsidR="00B40B21" w:rsidRPr="00B40B21" w:rsidRDefault="00B40B21" w:rsidP="00B40B21">
            <w:pPr>
              <w:suppressAutoHyphens w:val="0"/>
              <w:jc w:val="center"/>
              <w:rPr>
                <w:rFonts w:ascii="Arial" w:hAnsi="Arial" w:cs="Arial"/>
                <w:b/>
                <w:bCs/>
                <w:lang w:eastAsia="cs-CZ"/>
              </w:rPr>
            </w:pPr>
            <w:r w:rsidRPr="00B40B21">
              <w:rPr>
                <w:rFonts w:ascii="Arial" w:hAnsi="Arial" w:cs="Arial"/>
                <w:b/>
                <w:bCs/>
                <w:lang w:eastAsia="cs-CZ"/>
              </w:rPr>
              <w:t>Výhled 2015</w:t>
            </w:r>
          </w:p>
        </w:tc>
        <w:tc>
          <w:tcPr>
            <w:tcW w:w="870" w:type="dxa"/>
            <w:tcBorders>
              <w:top w:val="single" w:sz="4" w:space="0" w:color="auto"/>
              <w:left w:val="nil"/>
              <w:bottom w:val="single" w:sz="8" w:space="0" w:color="auto"/>
              <w:right w:val="single" w:sz="4" w:space="0" w:color="auto"/>
            </w:tcBorders>
            <w:shd w:val="clear" w:color="000000" w:fill="FFFF99"/>
            <w:vAlign w:val="bottom"/>
            <w:hideMark/>
          </w:tcPr>
          <w:p w:rsidR="00B40B21" w:rsidRPr="00B40B21" w:rsidRDefault="00B40B21" w:rsidP="00B40B21">
            <w:pPr>
              <w:suppressAutoHyphens w:val="0"/>
              <w:jc w:val="center"/>
              <w:rPr>
                <w:rFonts w:ascii="Arial" w:hAnsi="Arial" w:cs="Arial"/>
                <w:b/>
                <w:bCs/>
                <w:lang w:eastAsia="cs-CZ"/>
              </w:rPr>
            </w:pPr>
            <w:r w:rsidRPr="00B40B21">
              <w:rPr>
                <w:rFonts w:ascii="Arial" w:hAnsi="Arial" w:cs="Arial"/>
                <w:b/>
                <w:bCs/>
                <w:lang w:eastAsia="cs-CZ"/>
              </w:rPr>
              <w:t>Výhled 2016</w:t>
            </w:r>
          </w:p>
        </w:tc>
        <w:tc>
          <w:tcPr>
            <w:tcW w:w="870" w:type="dxa"/>
            <w:tcBorders>
              <w:top w:val="single" w:sz="4" w:space="0" w:color="auto"/>
              <w:left w:val="nil"/>
              <w:bottom w:val="single" w:sz="8" w:space="0" w:color="auto"/>
              <w:right w:val="single" w:sz="4" w:space="0" w:color="auto"/>
            </w:tcBorders>
            <w:shd w:val="clear" w:color="000000" w:fill="FFFF99"/>
            <w:vAlign w:val="bottom"/>
            <w:hideMark/>
          </w:tcPr>
          <w:p w:rsidR="00B40B21" w:rsidRPr="00B40B21" w:rsidRDefault="00B40B21" w:rsidP="00B40B21">
            <w:pPr>
              <w:suppressAutoHyphens w:val="0"/>
              <w:jc w:val="center"/>
              <w:rPr>
                <w:rFonts w:ascii="Arial" w:hAnsi="Arial" w:cs="Arial"/>
                <w:b/>
                <w:bCs/>
                <w:lang w:eastAsia="cs-CZ"/>
              </w:rPr>
            </w:pPr>
            <w:r w:rsidRPr="00B40B21">
              <w:rPr>
                <w:rFonts w:ascii="Arial" w:hAnsi="Arial" w:cs="Arial"/>
                <w:b/>
                <w:bCs/>
                <w:lang w:eastAsia="cs-CZ"/>
              </w:rPr>
              <w:t>Výhled 2017</w:t>
            </w:r>
          </w:p>
        </w:tc>
        <w:tc>
          <w:tcPr>
            <w:tcW w:w="870" w:type="dxa"/>
            <w:tcBorders>
              <w:top w:val="single" w:sz="4" w:space="0" w:color="auto"/>
              <w:left w:val="nil"/>
              <w:bottom w:val="single" w:sz="8" w:space="0" w:color="auto"/>
              <w:right w:val="single" w:sz="4" w:space="0" w:color="auto"/>
            </w:tcBorders>
            <w:shd w:val="clear" w:color="000000" w:fill="FFFF99"/>
            <w:vAlign w:val="bottom"/>
            <w:hideMark/>
          </w:tcPr>
          <w:p w:rsidR="00B40B21" w:rsidRPr="00B40B21" w:rsidRDefault="00B40B21" w:rsidP="00B40B21">
            <w:pPr>
              <w:suppressAutoHyphens w:val="0"/>
              <w:jc w:val="center"/>
              <w:rPr>
                <w:rFonts w:ascii="Arial" w:hAnsi="Arial" w:cs="Arial"/>
                <w:b/>
                <w:bCs/>
                <w:lang w:eastAsia="cs-CZ"/>
              </w:rPr>
            </w:pPr>
            <w:r w:rsidRPr="00B40B21">
              <w:rPr>
                <w:rFonts w:ascii="Arial" w:hAnsi="Arial" w:cs="Arial"/>
                <w:b/>
                <w:bCs/>
                <w:lang w:eastAsia="cs-CZ"/>
              </w:rPr>
              <w:t>Výhled 2018</w:t>
            </w:r>
          </w:p>
        </w:tc>
        <w:tc>
          <w:tcPr>
            <w:tcW w:w="870" w:type="dxa"/>
            <w:tcBorders>
              <w:top w:val="single" w:sz="4" w:space="0" w:color="auto"/>
              <w:left w:val="nil"/>
              <w:bottom w:val="single" w:sz="8" w:space="0" w:color="auto"/>
              <w:right w:val="single" w:sz="4" w:space="0" w:color="auto"/>
            </w:tcBorders>
            <w:shd w:val="clear" w:color="000000" w:fill="FFFF99"/>
            <w:vAlign w:val="bottom"/>
            <w:hideMark/>
          </w:tcPr>
          <w:p w:rsidR="00B40B21" w:rsidRPr="00B40B21" w:rsidRDefault="00B40B21" w:rsidP="00B40B21">
            <w:pPr>
              <w:suppressAutoHyphens w:val="0"/>
              <w:jc w:val="center"/>
              <w:rPr>
                <w:rFonts w:ascii="Arial" w:hAnsi="Arial" w:cs="Arial"/>
                <w:b/>
                <w:bCs/>
                <w:lang w:eastAsia="cs-CZ"/>
              </w:rPr>
            </w:pPr>
            <w:r w:rsidRPr="00B40B21">
              <w:rPr>
                <w:rFonts w:ascii="Arial" w:hAnsi="Arial" w:cs="Arial"/>
                <w:b/>
                <w:bCs/>
                <w:lang w:eastAsia="cs-CZ"/>
              </w:rPr>
              <w:t>Výhled 2019</w:t>
            </w:r>
          </w:p>
        </w:tc>
      </w:tr>
      <w:tr w:rsidR="00B40B21" w:rsidRPr="00B40B21" w:rsidTr="00B40B21">
        <w:trPr>
          <w:trHeight w:val="255"/>
        </w:trPr>
        <w:tc>
          <w:tcPr>
            <w:tcW w:w="4089" w:type="dxa"/>
            <w:tcBorders>
              <w:top w:val="single" w:sz="4" w:space="0" w:color="auto"/>
              <w:left w:val="single" w:sz="4" w:space="0" w:color="auto"/>
              <w:bottom w:val="single" w:sz="4" w:space="0" w:color="auto"/>
              <w:right w:val="single" w:sz="4" w:space="0" w:color="auto"/>
            </w:tcBorders>
            <w:shd w:val="clear" w:color="000000" w:fill="FFFFCC"/>
            <w:noWrap/>
            <w:vAlign w:val="center"/>
            <w:hideMark/>
          </w:tcPr>
          <w:p w:rsidR="00B40B21" w:rsidRPr="00B40B21" w:rsidRDefault="00B40B21" w:rsidP="00B40B21">
            <w:pPr>
              <w:suppressAutoHyphens w:val="0"/>
              <w:rPr>
                <w:rFonts w:ascii="Arial" w:hAnsi="Arial" w:cs="Arial"/>
                <w:b/>
                <w:bCs/>
                <w:lang w:eastAsia="cs-CZ"/>
              </w:rPr>
            </w:pPr>
            <w:r w:rsidRPr="00B40B21">
              <w:rPr>
                <w:rFonts w:ascii="Arial" w:hAnsi="Arial" w:cs="Arial"/>
                <w:b/>
                <w:bCs/>
                <w:lang w:eastAsia="cs-CZ"/>
              </w:rPr>
              <w:t>Odbor kancelář tajemníka</w:t>
            </w:r>
          </w:p>
        </w:tc>
        <w:tc>
          <w:tcPr>
            <w:tcW w:w="871" w:type="dxa"/>
            <w:tcBorders>
              <w:top w:val="single" w:sz="4" w:space="0" w:color="auto"/>
              <w:left w:val="nil"/>
              <w:bottom w:val="single" w:sz="4" w:space="0" w:color="auto"/>
              <w:right w:val="single" w:sz="4" w:space="0" w:color="auto"/>
            </w:tcBorders>
            <w:shd w:val="clear" w:color="000000" w:fill="FFFFCC"/>
            <w:noWrap/>
            <w:vAlign w:val="center"/>
            <w:hideMark/>
          </w:tcPr>
          <w:p w:rsidR="00B40B21" w:rsidRPr="00B40B21" w:rsidRDefault="00B40B21" w:rsidP="00B40B21">
            <w:pPr>
              <w:suppressAutoHyphens w:val="0"/>
              <w:jc w:val="right"/>
              <w:rPr>
                <w:rFonts w:ascii="Arial" w:hAnsi="Arial" w:cs="Arial"/>
                <w:b/>
                <w:bCs/>
                <w:lang w:eastAsia="cs-CZ"/>
              </w:rPr>
            </w:pPr>
            <w:r w:rsidRPr="00B40B21">
              <w:rPr>
                <w:rFonts w:ascii="Arial" w:hAnsi="Arial" w:cs="Arial"/>
                <w:b/>
                <w:bCs/>
                <w:lang w:eastAsia="cs-CZ"/>
              </w:rPr>
              <w:t>100</w:t>
            </w:r>
          </w:p>
        </w:tc>
        <w:tc>
          <w:tcPr>
            <w:tcW w:w="870" w:type="dxa"/>
            <w:tcBorders>
              <w:top w:val="single" w:sz="4" w:space="0" w:color="auto"/>
              <w:left w:val="nil"/>
              <w:bottom w:val="single" w:sz="4" w:space="0" w:color="auto"/>
              <w:right w:val="single" w:sz="4" w:space="0" w:color="auto"/>
            </w:tcBorders>
            <w:shd w:val="clear" w:color="000000" w:fill="FFFFCC"/>
            <w:noWrap/>
            <w:vAlign w:val="center"/>
            <w:hideMark/>
          </w:tcPr>
          <w:p w:rsidR="00B40B21" w:rsidRPr="00B40B21" w:rsidRDefault="00B40B21" w:rsidP="00B40B21">
            <w:pPr>
              <w:suppressAutoHyphens w:val="0"/>
              <w:jc w:val="right"/>
              <w:rPr>
                <w:rFonts w:ascii="Arial" w:hAnsi="Arial" w:cs="Arial"/>
                <w:b/>
                <w:bCs/>
                <w:lang w:eastAsia="cs-CZ"/>
              </w:rPr>
            </w:pPr>
            <w:r w:rsidRPr="00B40B21">
              <w:rPr>
                <w:rFonts w:ascii="Arial" w:hAnsi="Arial" w:cs="Arial"/>
                <w:b/>
                <w:bCs/>
                <w:lang w:eastAsia="cs-CZ"/>
              </w:rPr>
              <w:t>100</w:t>
            </w:r>
          </w:p>
        </w:tc>
        <w:tc>
          <w:tcPr>
            <w:tcW w:w="870" w:type="dxa"/>
            <w:tcBorders>
              <w:top w:val="single" w:sz="4" w:space="0" w:color="auto"/>
              <w:left w:val="nil"/>
              <w:bottom w:val="single" w:sz="4" w:space="0" w:color="auto"/>
              <w:right w:val="single" w:sz="4" w:space="0" w:color="auto"/>
            </w:tcBorders>
            <w:shd w:val="clear" w:color="000000" w:fill="FFFFCC"/>
            <w:noWrap/>
            <w:vAlign w:val="center"/>
            <w:hideMark/>
          </w:tcPr>
          <w:p w:rsidR="00B40B21" w:rsidRPr="00B40B21" w:rsidRDefault="00B40B21" w:rsidP="00B40B21">
            <w:pPr>
              <w:suppressAutoHyphens w:val="0"/>
              <w:jc w:val="right"/>
              <w:rPr>
                <w:rFonts w:ascii="Arial" w:hAnsi="Arial" w:cs="Arial"/>
                <w:b/>
                <w:bCs/>
                <w:lang w:eastAsia="cs-CZ"/>
              </w:rPr>
            </w:pPr>
            <w:r w:rsidRPr="00B40B21">
              <w:rPr>
                <w:rFonts w:ascii="Arial" w:hAnsi="Arial" w:cs="Arial"/>
                <w:b/>
                <w:bCs/>
                <w:lang w:eastAsia="cs-CZ"/>
              </w:rPr>
              <w:t>100</w:t>
            </w:r>
          </w:p>
        </w:tc>
        <w:tc>
          <w:tcPr>
            <w:tcW w:w="870" w:type="dxa"/>
            <w:tcBorders>
              <w:top w:val="single" w:sz="4" w:space="0" w:color="auto"/>
              <w:left w:val="nil"/>
              <w:bottom w:val="single" w:sz="4" w:space="0" w:color="auto"/>
              <w:right w:val="single" w:sz="4" w:space="0" w:color="auto"/>
            </w:tcBorders>
            <w:shd w:val="clear" w:color="000000" w:fill="FFFFCC"/>
            <w:noWrap/>
            <w:vAlign w:val="center"/>
            <w:hideMark/>
          </w:tcPr>
          <w:p w:rsidR="00B40B21" w:rsidRPr="00B40B21" w:rsidRDefault="00B40B21" w:rsidP="00B40B21">
            <w:pPr>
              <w:suppressAutoHyphens w:val="0"/>
              <w:jc w:val="right"/>
              <w:rPr>
                <w:rFonts w:ascii="Arial" w:hAnsi="Arial" w:cs="Arial"/>
                <w:b/>
                <w:bCs/>
                <w:lang w:eastAsia="cs-CZ"/>
              </w:rPr>
            </w:pPr>
            <w:r w:rsidRPr="00B40B21">
              <w:rPr>
                <w:rFonts w:ascii="Arial" w:hAnsi="Arial" w:cs="Arial"/>
                <w:b/>
                <w:bCs/>
                <w:lang w:eastAsia="cs-CZ"/>
              </w:rPr>
              <w:t>100</w:t>
            </w:r>
          </w:p>
        </w:tc>
        <w:tc>
          <w:tcPr>
            <w:tcW w:w="870" w:type="dxa"/>
            <w:tcBorders>
              <w:top w:val="single" w:sz="4" w:space="0" w:color="auto"/>
              <w:left w:val="nil"/>
              <w:bottom w:val="single" w:sz="4" w:space="0" w:color="auto"/>
              <w:right w:val="single" w:sz="4" w:space="0" w:color="auto"/>
            </w:tcBorders>
            <w:shd w:val="clear" w:color="000000" w:fill="FFFFCC"/>
            <w:noWrap/>
            <w:vAlign w:val="center"/>
            <w:hideMark/>
          </w:tcPr>
          <w:p w:rsidR="00B40B21" w:rsidRPr="00B40B21" w:rsidRDefault="00B40B21" w:rsidP="00B40B21">
            <w:pPr>
              <w:suppressAutoHyphens w:val="0"/>
              <w:jc w:val="right"/>
              <w:rPr>
                <w:rFonts w:ascii="Arial" w:hAnsi="Arial" w:cs="Arial"/>
                <w:b/>
                <w:bCs/>
                <w:lang w:eastAsia="cs-CZ"/>
              </w:rPr>
            </w:pPr>
            <w:r w:rsidRPr="00B40B21">
              <w:rPr>
                <w:rFonts w:ascii="Arial" w:hAnsi="Arial" w:cs="Arial"/>
                <w:b/>
                <w:bCs/>
                <w:lang w:eastAsia="cs-CZ"/>
              </w:rPr>
              <w:t>100</w:t>
            </w:r>
          </w:p>
        </w:tc>
      </w:tr>
      <w:tr w:rsidR="00B40B21" w:rsidRPr="00B40B21" w:rsidTr="00B40B21">
        <w:trPr>
          <w:trHeight w:val="255"/>
        </w:trPr>
        <w:tc>
          <w:tcPr>
            <w:tcW w:w="4089" w:type="dxa"/>
            <w:tcBorders>
              <w:top w:val="nil"/>
              <w:left w:val="single" w:sz="4" w:space="0" w:color="auto"/>
              <w:bottom w:val="single" w:sz="4" w:space="0" w:color="auto"/>
              <w:right w:val="single" w:sz="4" w:space="0" w:color="auto"/>
            </w:tcBorders>
            <w:shd w:val="clear" w:color="000000" w:fill="FFFFCC"/>
            <w:noWrap/>
            <w:vAlign w:val="center"/>
            <w:hideMark/>
          </w:tcPr>
          <w:p w:rsidR="00B40B21" w:rsidRPr="00B40B21" w:rsidRDefault="00B40B21" w:rsidP="00B40B21">
            <w:pPr>
              <w:suppressAutoHyphens w:val="0"/>
              <w:rPr>
                <w:rFonts w:ascii="Arial" w:hAnsi="Arial" w:cs="Arial"/>
                <w:b/>
                <w:bCs/>
                <w:lang w:eastAsia="cs-CZ"/>
              </w:rPr>
            </w:pPr>
            <w:r w:rsidRPr="00B40B21">
              <w:rPr>
                <w:rFonts w:ascii="Arial" w:hAnsi="Arial" w:cs="Arial"/>
                <w:b/>
                <w:bCs/>
                <w:lang w:eastAsia="cs-CZ"/>
              </w:rPr>
              <w:t xml:space="preserve">Odbor stavební </w:t>
            </w:r>
          </w:p>
        </w:tc>
        <w:tc>
          <w:tcPr>
            <w:tcW w:w="871" w:type="dxa"/>
            <w:tcBorders>
              <w:top w:val="nil"/>
              <w:left w:val="nil"/>
              <w:bottom w:val="single" w:sz="4" w:space="0" w:color="auto"/>
              <w:right w:val="single" w:sz="4" w:space="0" w:color="auto"/>
            </w:tcBorders>
            <w:shd w:val="clear" w:color="000000" w:fill="FFFFCC"/>
            <w:noWrap/>
            <w:vAlign w:val="center"/>
            <w:hideMark/>
          </w:tcPr>
          <w:p w:rsidR="00B40B21" w:rsidRPr="00B40B21" w:rsidRDefault="00B40B21" w:rsidP="00B40B21">
            <w:pPr>
              <w:suppressAutoHyphens w:val="0"/>
              <w:jc w:val="right"/>
              <w:rPr>
                <w:rFonts w:ascii="Arial" w:hAnsi="Arial" w:cs="Arial"/>
                <w:b/>
                <w:bCs/>
                <w:lang w:eastAsia="cs-CZ"/>
              </w:rPr>
            </w:pPr>
            <w:r w:rsidRPr="00B40B21">
              <w:rPr>
                <w:rFonts w:ascii="Arial" w:hAnsi="Arial" w:cs="Arial"/>
                <w:b/>
                <w:bCs/>
                <w:lang w:eastAsia="cs-CZ"/>
              </w:rPr>
              <w:t>723</w:t>
            </w:r>
          </w:p>
        </w:tc>
        <w:tc>
          <w:tcPr>
            <w:tcW w:w="870" w:type="dxa"/>
            <w:tcBorders>
              <w:top w:val="nil"/>
              <w:left w:val="nil"/>
              <w:bottom w:val="single" w:sz="4" w:space="0" w:color="auto"/>
              <w:right w:val="single" w:sz="4" w:space="0" w:color="auto"/>
            </w:tcBorders>
            <w:shd w:val="clear" w:color="000000" w:fill="FFFFCC"/>
            <w:noWrap/>
            <w:vAlign w:val="center"/>
            <w:hideMark/>
          </w:tcPr>
          <w:p w:rsidR="00B40B21" w:rsidRPr="00B40B21" w:rsidRDefault="00B40B21" w:rsidP="00B40B21">
            <w:pPr>
              <w:suppressAutoHyphens w:val="0"/>
              <w:jc w:val="right"/>
              <w:rPr>
                <w:rFonts w:ascii="Arial" w:hAnsi="Arial" w:cs="Arial"/>
                <w:b/>
                <w:bCs/>
                <w:lang w:eastAsia="cs-CZ"/>
              </w:rPr>
            </w:pPr>
            <w:r w:rsidRPr="00B40B21">
              <w:rPr>
                <w:rFonts w:ascii="Arial" w:hAnsi="Arial" w:cs="Arial"/>
                <w:b/>
                <w:bCs/>
                <w:lang w:eastAsia="cs-CZ"/>
              </w:rPr>
              <w:t>100</w:t>
            </w:r>
          </w:p>
        </w:tc>
        <w:tc>
          <w:tcPr>
            <w:tcW w:w="870" w:type="dxa"/>
            <w:tcBorders>
              <w:top w:val="nil"/>
              <w:left w:val="nil"/>
              <w:bottom w:val="single" w:sz="4" w:space="0" w:color="auto"/>
              <w:right w:val="single" w:sz="4" w:space="0" w:color="auto"/>
            </w:tcBorders>
            <w:shd w:val="clear" w:color="000000" w:fill="FFFFCC"/>
            <w:noWrap/>
            <w:vAlign w:val="center"/>
            <w:hideMark/>
          </w:tcPr>
          <w:p w:rsidR="00B40B21" w:rsidRPr="00B40B21" w:rsidRDefault="00B40B21" w:rsidP="00B40B21">
            <w:pPr>
              <w:suppressAutoHyphens w:val="0"/>
              <w:jc w:val="right"/>
              <w:rPr>
                <w:rFonts w:ascii="Arial" w:hAnsi="Arial" w:cs="Arial"/>
                <w:b/>
                <w:bCs/>
                <w:lang w:eastAsia="cs-CZ"/>
              </w:rPr>
            </w:pPr>
            <w:r w:rsidRPr="00B40B21">
              <w:rPr>
                <w:rFonts w:ascii="Arial" w:hAnsi="Arial" w:cs="Arial"/>
                <w:b/>
                <w:bCs/>
                <w:lang w:eastAsia="cs-CZ"/>
              </w:rPr>
              <w:t>100</w:t>
            </w:r>
          </w:p>
        </w:tc>
        <w:tc>
          <w:tcPr>
            <w:tcW w:w="870" w:type="dxa"/>
            <w:tcBorders>
              <w:top w:val="nil"/>
              <w:left w:val="nil"/>
              <w:bottom w:val="single" w:sz="4" w:space="0" w:color="auto"/>
              <w:right w:val="single" w:sz="4" w:space="0" w:color="auto"/>
            </w:tcBorders>
            <w:shd w:val="clear" w:color="000000" w:fill="FFFFCC"/>
            <w:noWrap/>
            <w:vAlign w:val="center"/>
            <w:hideMark/>
          </w:tcPr>
          <w:p w:rsidR="00B40B21" w:rsidRPr="00B40B21" w:rsidRDefault="00B40B21" w:rsidP="00B40B21">
            <w:pPr>
              <w:suppressAutoHyphens w:val="0"/>
              <w:jc w:val="right"/>
              <w:rPr>
                <w:rFonts w:ascii="Arial" w:hAnsi="Arial" w:cs="Arial"/>
                <w:b/>
                <w:bCs/>
                <w:lang w:eastAsia="cs-CZ"/>
              </w:rPr>
            </w:pPr>
            <w:r w:rsidRPr="00B40B21">
              <w:rPr>
                <w:rFonts w:ascii="Arial" w:hAnsi="Arial" w:cs="Arial"/>
                <w:b/>
                <w:bCs/>
                <w:lang w:eastAsia="cs-CZ"/>
              </w:rPr>
              <w:t>100</w:t>
            </w:r>
          </w:p>
        </w:tc>
        <w:tc>
          <w:tcPr>
            <w:tcW w:w="870" w:type="dxa"/>
            <w:tcBorders>
              <w:top w:val="nil"/>
              <w:left w:val="nil"/>
              <w:bottom w:val="single" w:sz="4" w:space="0" w:color="auto"/>
              <w:right w:val="single" w:sz="4" w:space="0" w:color="auto"/>
            </w:tcBorders>
            <w:shd w:val="clear" w:color="000000" w:fill="FFFFCC"/>
            <w:noWrap/>
            <w:vAlign w:val="center"/>
            <w:hideMark/>
          </w:tcPr>
          <w:p w:rsidR="00B40B21" w:rsidRPr="00B40B21" w:rsidRDefault="00B40B21" w:rsidP="00B40B21">
            <w:pPr>
              <w:suppressAutoHyphens w:val="0"/>
              <w:jc w:val="right"/>
              <w:rPr>
                <w:rFonts w:ascii="Arial" w:hAnsi="Arial" w:cs="Arial"/>
                <w:b/>
                <w:bCs/>
                <w:lang w:eastAsia="cs-CZ"/>
              </w:rPr>
            </w:pPr>
            <w:r w:rsidRPr="00B40B21">
              <w:rPr>
                <w:rFonts w:ascii="Arial" w:hAnsi="Arial" w:cs="Arial"/>
                <w:b/>
                <w:bCs/>
                <w:lang w:eastAsia="cs-CZ"/>
              </w:rPr>
              <w:t>100</w:t>
            </w:r>
          </w:p>
        </w:tc>
      </w:tr>
      <w:tr w:rsidR="00B40B21" w:rsidRPr="00B40B21" w:rsidTr="00B40B21">
        <w:trPr>
          <w:trHeight w:val="255"/>
        </w:trPr>
        <w:tc>
          <w:tcPr>
            <w:tcW w:w="4089" w:type="dxa"/>
            <w:tcBorders>
              <w:top w:val="nil"/>
              <w:left w:val="single" w:sz="4" w:space="0" w:color="auto"/>
              <w:bottom w:val="nil"/>
              <w:right w:val="single" w:sz="4" w:space="0" w:color="auto"/>
            </w:tcBorders>
            <w:shd w:val="clear" w:color="000000" w:fill="FFFFCC"/>
            <w:noWrap/>
            <w:vAlign w:val="center"/>
            <w:hideMark/>
          </w:tcPr>
          <w:p w:rsidR="00B40B21" w:rsidRPr="00B40B21" w:rsidRDefault="00B40B21" w:rsidP="00B40B21">
            <w:pPr>
              <w:suppressAutoHyphens w:val="0"/>
              <w:rPr>
                <w:rFonts w:ascii="Arial" w:hAnsi="Arial" w:cs="Arial"/>
                <w:b/>
                <w:bCs/>
                <w:lang w:eastAsia="cs-CZ"/>
              </w:rPr>
            </w:pPr>
            <w:r w:rsidRPr="00B40B21">
              <w:rPr>
                <w:rFonts w:ascii="Arial" w:hAnsi="Arial" w:cs="Arial"/>
                <w:b/>
                <w:bCs/>
                <w:lang w:eastAsia="cs-CZ"/>
              </w:rPr>
              <w:t>Odbor životního prostředí</w:t>
            </w:r>
          </w:p>
        </w:tc>
        <w:tc>
          <w:tcPr>
            <w:tcW w:w="871" w:type="dxa"/>
            <w:tcBorders>
              <w:top w:val="nil"/>
              <w:left w:val="nil"/>
              <w:bottom w:val="nil"/>
              <w:right w:val="single" w:sz="4" w:space="0" w:color="auto"/>
            </w:tcBorders>
            <w:shd w:val="clear" w:color="000000" w:fill="FFFFCC"/>
            <w:noWrap/>
            <w:vAlign w:val="center"/>
            <w:hideMark/>
          </w:tcPr>
          <w:p w:rsidR="00B40B21" w:rsidRPr="00B40B21" w:rsidRDefault="00B40B21" w:rsidP="00B40B21">
            <w:pPr>
              <w:suppressAutoHyphens w:val="0"/>
              <w:jc w:val="right"/>
              <w:rPr>
                <w:rFonts w:ascii="Arial" w:hAnsi="Arial" w:cs="Arial"/>
                <w:b/>
                <w:bCs/>
                <w:lang w:eastAsia="cs-CZ"/>
              </w:rPr>
            </w:pPr>
            <w:r w:rsidRPr="00B40B21">
              <w:rPr>
                <w:rFonts w:ascii="Arial" w:hAnsi="Arial" w:cs="Arial"/>
                <w:b/>
                <w:bCs/>
                <w:lang w:eastAsia="cs-CZ"/>
              </w:rPr>
              <w:t>19 345</w:t>
            </w:r>
          </w:p>
        </w:tc>
        <w:tc>
          <w:tcPr>
            <w:tcW w:w="870" w:type="dxa"/>
            <w:tcBorders>
              <w:top w:val="nil"/>
              <w:left w:val="nil"/>
              <w:bottom w:val="nil"/>
              <w:right w:val="single" w:sz="4" w:space="0" w:color="auto"/>
            </w:tcBorders>
            <w:shd w:val="clear" w:color="000000" w:fill="FFFFCC"/>
            <w:noWrap/>
            <w:vAlign w:val="center"/>
            <w:hideMark/>
          </w:tcPr>
          <w:p w:rsidR="00B40B21" w:rsidRPr="00B40B21" w:rsidRDefault="00B40B21" w:rsidP="00B40B21">
            <w:pPr>
              <w:suppressAutoHyphens w:val="0"/>
              <w:jc w:val="right"/>
              <w:rPr>
                <w:rFonts w:ascii="Arial" w:hAnsi="Arial" w:cs="Arial"/>
                <w:b/>
                <w:bCs/>
                <w:lang w:eastAsia="cs-CZ"/>
              </w:rPr>
            </w:pPr>
            <w:r w:rsidRPr="00B40B21">
              <w:rPr>
                <w:rFonts w:ascii="Arial" w:hAnsi="Arial" w:cs="Arial"/>
                <w:b/>
                <w:bCs/>
                <w:lang w:eastAsia="cs-CZ"/>
              </w:rPr>
              <w:t>4 406</w:t>
            </w:r>
          </w:p>
        </w:tc>
        <w:tc>
          <w:tcPr>
            <w:tcW w:w="870" w:type="dxa"/>
            <w:tcBorders>
              <w:top w:val="nil"/>
              <w:left w:val="nil"/>
              <w:bottom w:val="nil"/>
              <w:right w:val="single" w:sz="4" w:space="0" w:color="auto"/>
            </w:tcBorders>
            <w:shd w:val="clear" w:color="000000" w:fill="FFFFCC"/>
            <w:noWrap/>
            <w:vAlign w:val="center"/>
            <w:hideMark/>
          </w:tcPr>
          <w:p w:rsidR="00B40B21" w:rsidRPr="00B40B21" w:rsidRDefault="00B40B21" w:rsidP="00B40B21">
            <w:pPr>
              <w:suppressAutoHyphens w:val="0"/>
              <w:jc w:val="right"/>
              <w:rPr>
                <w:rFonts w:ascii="Arial" w:hAnsi="Arial" w:cs="Arial"/>
                <w:b/>
                <w:bCs/>
                <w:lang w:eastAsia="cs-CZ"/>
              </w:rPr>
            </w:pPr>
            <w:r w:rsidRPr="00B40B21">
              <w:rPr>
                <w:rFonts w:ascii="Arial" w:hAnsi="Arial" w:cs="Arial"/>
                <w:b/>
                <w:bCs/>
                <w:lang w:eastAsia="cs-CZ"/>
              </w:rPr>
              <w:t>4 472</w:t>
            </w:r>
          </w:p>
        </w:tc>
        <w:tc>
          <w:tcPr>
            <w:tcW w:w="870" w:type="dxa"/>
            <w:tcBorders>
              <w:top w:val="nil"/>
              <w:left w:val="nil"/>
              <w:bottom w:val="nil"/>
              <w:right w:val="single" w:sz="4" w:space="0" w:color="auto"/>
            </w:tcBorders>
            <w:shd w:val="clear" w:color="000000" w:fill="FFFFCC"/>
            <w:noWrap/>
            <w:vAlign w:val="center"/>
            <w:hideMark/>
          </w:tcPr>
          <w:p w:rsidR="00B40B21" w:rsidRPr="00B40B21" w:rsidRDefault="00B40B21" w:rsidP="00B40B21">
            <w:pPr>
              <w:suppressAutoHyphens w:val="0"/>
              <w:jc w:val="right"/>
              <w:rPr>
                <w:rFonts w:ascii="Arial" w:hAnsi="Arial" w:cs="Arial"/>
                <w:b/>
                <w:bCs/>
                <w:lang w:eastAsia="cs-CZ"/>
              </w:rPr>
            </w:pPr>
            <w:r w:rsidRPr="00B40B21">
              <w:rPr>
                <w:rFonts w:ascii="Arial" w:hAnsi="Arial" w:cs="Arial"/>
                <w:b/>
                <w:bCs/>
                <w:lang w:eastAsia="cs-CZ"/>
              </w:rPr>
              <w:t>4 540</w:t>
            </w:r>
          </w:p>
        </w:tc>
        <w:tc>
          <w:tcPr>
            <w:tcW w:w="870" w:type="dxa"/>
            <w:tcBorders>
              <w:top w:val="nil"/>
              <w:left w:val="nil"/>
              <w:bottom w:val="nil"/>
              <w:right w:val="single" w:sz="4" w:space="0" w:color="auto"/>
            </w:tcBorders>
            <w:shd w:val="clear" w:color="000000" w:fill="FFFFCC"/>
            <w:noWrap/>
            <w:vAlign w:val="center"/>
            <w:hideMark/>
          </w:tcPr>
          <w:p w:rsidR="00B40B21" w:rsidRPr="00B40B21" w:rsidRDefault="00B40B21" w:rsidP="00B40B21">
            <w:pPr>
              <w:suppressAutoHyphens w:val="0"/>
              <w:jc w:val="right"/>
              <w:rPr>
                <w:rFonts w:ascii="Arial" w:hAnsi="Arial" w:cs="Arial"/>
                <w:b/>
                <w:bCs/>
                <w:lang w:eastAsia="cs-CZ"/>
              </w:rPr>
            </w:pPr>
            <w:r w:rsidRPr="00B40B21">
              <w:rPr>
                <w:rFonts w:ascii="Arial" w:hAnsi="Arial" w:cs="Arial"/>
                <w:b/>
                <w:bCs/>
                <w:lang w:eastAsia="cs-CZ"/>
              </w:rPr>
              <w:t>4 608</w:t>
            </w:r>
          </w:p>
        </w:tc>
      </w:tr>
      <w:tr w:rsidR="00B40B21" w:rsidRPr="00B40B21" w:rsidTr="00B40B21">
        <w:trPr>
          <w:trHeight w:val="255"/>
        </w:trPr>
        <w:tc>
          <w:tcPr>
            <w:tcW w:w="40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0B21" w:rsidRPr="00B40B21" w:rsidRDefault="00B40B21" w:rsidP="00B40B21">
            <w:pPr>
              <w:suppressAutoHyphens w:val="0"/>
              <w:rPr>
                <w:rFonts w:ascii="Arial" w:hAnsi="Arial" w:cs="Arial"/>
                <w:lang w:eastAsia="cs-CZ"/>
              </w:rPr>
            </w:pPr>
            <w:r w:rsidRPr="00B40B21">
              <w:rPr>
                <w:rFonts w:ascii="Arial" w:hAnsi="Arial" w:cs="Arial"/>
                <w:lang w:eastAsia="cs-CZ"/>
              </w:rPr>
              <w:t xml:space="preserve">odpadové hospodářství </w:t>
            </w:r>
          </w:p>
        </w:tc>
        <w:tc>
          <w:tcPr>
            <w:tcW w:w="871" w:type="dxa"/>
            <w:tcBorders>
              <w:top w:val="single" w:sz="4" w:space="0" w:color="auto"/>
              <w:left w:val="nil"/>
              <w:bottom w:val="single" w:sz="4" w:space="0" w:color="auto"/>
              <w:right w:val="single" w:sz="4" w:space="0" w:color="auto"/>
            </w:tcBorders>
            <w:shd w:val="clear" w:color="auto" w:fill="auto"/>
            <w:noWrap/>
            <w:vAlign w:val="center"/>
            <w:hideMark/>
          </w:tcPr>
          <w:p w:rsidR="00B40B21" w:rsidRPr="00B40B21" w:rsidRDefault="00B40B21" w:rsidP="00B40B21">
            <w:pPr>
              <w:suppressAutoHyphens w:val="0"/>
              <w:jc w:val="right"/>
              <w:rPr>
                <w:rFonts w:ascii="Arial" w:hAnsi="Arial" w:cs="Arial"/>
                <w:lang w:eastAsia="cs-CZ"/>
              </w:rPr>
            </w:pPr>
            <w:r w:rsidRPr="00B40B21">
              <w:rPr>
                <w:rFonts w:ascii="Arial" w:hAnsi="Arial" w:cs="Arial"/>
                <w:lang w:eastAsia="cs-CZ"/>
              </w:rPr>
              <w:t>4 200</w:t>
            </w:r>
          </w:p>
        </w:tc>
        <w:tc>
          <w:tcPr>
            <w:tcW w:w="870" w:type="dxa"/>
            <w:tcBorders>
              <w:top w:val="single" w:sz="4" w:space="0" w:color="auto"/>
              <w:left w:val="nil"/>
              <w:bottom w:val="single" w:sz="4" w:space="0" w:color="auto"/>
              <w:right w:val="single" w:sz="4" w:space="0" w:color="auto"/>
            </w:tcBorders>
            <w:shd w:val="clear" w:color="auto" w:fill="auto"/>
            <w:noWrap/>
            <w:vAlign w:val="center"/>
            <w:hideMark/>
          </w:tcPr>
          <w:p w:rsidR="00B40B21" w:rsidRPr="00B40B21" w:rsidRDefault="00B40B21" w:rsidP="00B40B21">
            <w:pPr>
              <w:suppressAutoHyphens w:val="0"/>
              <w:jc w:val="right"/>
              <w:rPr>
                <w:rFonts w:ascii="Arial" w:hAnsi="Arial" w:cs="Arial"/>
                <w:lang w:eastAsia="cs-CZ"/>
              </w:rPr>
            </w:pPr>
            <w:r w:rsidRPr="00B40B21">
              <w:rPr>
                <w:rFonts w:ascii="Arial" w:hAnsi="Arial" w:cs="Arial"/>
                <w:lang w:eastAsia="cs-CZ"/>
              </w:rPr>
              <w:t>4 284</w:t>
            </w:r>
          </w:p>
        </w:tc>
        <w:tc>
          <w:tcPr>
            <w:tcW w:w="870" w:type="dxa"/>
            <w:tcBorders>
              <w:top w:val="single" w:sz="4" w:space="0" w:color="auto"/>
              <w:left w:val="nil"/>
              <w:bottom w:val="single" w:sz="4" w:space="0" w:color="auto"/>
              <w:right w:val="single" w:sz="4" w:space="0" w:color="auto"/>
            </w:tcBorders>
            <w:shd w:val="clear" w:color="auto" w:fill="auto"/>
            <w:noWrap/>
            <w:vAlign w:val="center"/>
            <w:hideMark/>
          </w:tcPr>
          <w:p w:rsidR="00B40B21" w:rsidRPr="00B40B21" w:rsidRDefault="00B40B21" w:rsidP="00B40B21">
            <w:pPr>
              <w:suppressAutoHyphens w:val="0"/>
              <w:jc w:val="right"/>
              <w:rPr>
                <w:rFonts w:ascii="Arial" w:hAnsi="Arial" w:cs="Arial"/>
                <w:lang w:eastAsia="cs-CZ"/>
              </w:rPr>
            </w:pPr>
            <w:r w:rsidRPr="00B40B21">
              <w:rPr>
                <w:rFonts w:ascii="Arial" w:hAnsi="Arial" w:cs="Arial"/>
                <w:lang w:eastAsia="cs-CZ"/>
              </w:rPr>
              <w:t>4 348</w:t>
            </w:r>
          </w:p>
        </w:tc>
        <w:tc>
          <w:tcPr>
            <w:tcW w:w="870" w:type="dxa"/>
            <w:tcBorders>
              <w:top w:val="single" w:sz="4" w:space="0" w:color="auto"/>
              <w:left w:val="nil"/>
              <w:bottom w:val="single" w:sz="4" w:space="0" w:color="auto"/>
              <w:right w:val="single" w:sz="4" w:space="0" w:color="auto"/>
            </w:tcBorders>
            <w:shd w:val="clear" w:color="auto" w:fill="auto"/>
            <w:noWrap/>
            <w:vAlign w:val="center"/>
            <w:hideMark/>
          </w:tcPr>
          <w:p w:rsidR="00B40B21" w:rsidRPr="00B40B21" w:rsidRDefault="00B40B21" w:rsidP="00B40B21">
            <w:pPr>
              <w:suppressAutoHyphens w:val="0"/>
              <w:jc w:val="right"/>
              <w:rPr>
                <w:rFonts w:ascii="Arial" w:hAnsi="Arial" w:cs="Arial"/>
                <w:lang w:eastAsia="cs-CZ"/>
              </w:rPr>
            </w:pPr>
            <w:r w:rsidRPr="00B40B21">
              <w:rPr>
                <w:rFonts w:ascii="Arial" w:hAnsi="Arial" w:cs="Arial"/>
                <w:lang w:eastAsia="cs-CZ"/>
              </w:rPr>
              <w:t>4 413</w:t>
            </w:r>
          </w:p>
        </w:tc>
        <w:tc>
          <w:tcPr>
            <w:tcW w:w="870" w:type="dxa"/>
            <w:tcBorders>
              <w:top w:val="single" w:sz="4" w:space="0" w:color="auto"/>
              <w:left w:val="nil"/>
              <w:bottom w:val="single" w:sz="4" w:space="0" w:color="auto"/>
              <w:right w:val="single" w:sz="4" w:space="0" w:color="auto"/>
            </w:tcBorders>
            <w:shd w:val="clear" w:color="auto" w:fill="auto"/>
            <w:noWrap/>
            <w:vAlign w:val="center"/>
            <w:hideMark/>
          </w:tcPr>
          <w:p w:rsidR="00B40B21" w:rsidRPr="00B40B21" w:rsidRDefault="00B40B21" w:rsidP="00B40B21">
            <w:pPr>
              <w:suppressAutoHyphens w:val="0"/>
              <w:jc w:val="right"/>
              <w:rPr>
                <w:rFonts w:ascii="Arial" w:hAnsi="Arial" w:cs="Arial"/>
                <w:lang w:eastAsia="cs-CZ"/>
              </w:rPr>
            </w:pPr>
            <w:r w:rsidRPr="00B40B21">
              <w:rPr>
                <w:rFonts w:ascii="Arial" w:hAnsi="Arial" w:cs="Arial"/>
                <w:lang w:eastAsia="cs-CZ"/>
              </w:rPr>
              <w:t>4 480</w:t>
            </w:r>
          </w:p>
        </w:tc>
      </w:tr>
      <w:tr w:rsidR="00B40B21" w:rsidRPr="00B40B21" w:rsidTr="00B40B21">
        <w:trPr>
          <w:trHeight w:val="255"/>
        </w:trPr>
        <w:tc>
          <w:tcPr>
            <w:tcW w:w="4089" w:type="dxa"/>
            <w:tcBorders>
              <w:top w:val="nil"/>
              <w:left w:val="single" w:sz="4" w:space="0" w:color="auto"/>
              <w:bottom w:val="single" w:sz="4" w:space="0" w:color="auto"/>
              <w:right w:val="single" w:sz="4" w:space="0" w:color="auto"/>
            </w:tcBorders>
            <w:shd w:val="clear" w:color="auto" w:fill="auto"/>
            <w:noWrap/>
            <w:vAlign w:val="center"/>
            <w:hideMark/>
          </w:tcPr>
          <w:p w:rsidR="00B40B21" w:rsidRPr="00B40B21" w:rsidRDefault="00B40B21" w:rsidP="00B40B21">
            <w:pPr>
              <w:suppressAutoHyphens w:val="0"/>
              <w:rPr>
                <w:rFonts w:ascii="Arial" w:hAnsi="Arial" w:cs="Arial"/>
                <w:lang w:eastAsia="cs-CZ"/>
              </w:rPr>
            </w:pPr>
            <w:r w:rsidRPr="00B40B21">
              <w:rPr>
                <w:rFonts w:ascii="Arial" w:hAnsi="Arial" w:cs="Arial"/>
                <w:lang w:eastAsia="cs-CZ"/>
              </w:rPr>
              <w:t>péče o krajinu, ostatní</w:t>
            </w:r>
          </w:p>
        </w:tc>
        <w:tc>
          <w:tcPr>
            <w:tcW w:w="871" w:type="dxa"/>
            <w:tcBorders>
              <w:top w:val="nil"/>
              <w:left w:val="nil"/>
              <w:bottom w:val="single" w:sz="4" w:space="0" w:color="auto"/>
              <w:right w:val="single" w:sz="4" w:space="0" w:color="auto"/>
            </w:tcBorders>
            <w:shd w:val="clear" w:color="auto" w:fill="auto"/>
            <w:noWrap/>
            <w:vAlign w:val="center"/>
            <w:hideMark/>
          </w:tcPr>
          <w:p w:rsidR="00B40B21" w:rsidRPr="00B40B21" w:rsidRDefault="00B40B21" w:rsidP="00B40B21">
            <w:pPr>
              <w:suppressAutoHyphens w:val="0"/>
              <w:jc w:val="right"/>
              <w:rPr>
                <w:rFonts w:ascii="Arial" w:hAnsi="Arial" w:cs="Arial"/>
                <w:lang w:eastAsia="cs-CZ"/>
              </w:rPr>
            </w:pPr>
            <w:r w:rsidRPr="00B40B21">
              <w:rPr>
                <w:rFonts w:ascii="Arial" w:hAnsi="Arial" w:cs="Arial"/>
                <w:lang w:eastAsia="cs-CZ"/>
              </w:rPr>
              <w:t>120</w:t>
            </w:r>
          </w:p>
        </w:tc>
        <w:tc>
          <w:tcPr>
            <w:tcW w:w="870" w:type="dxa"/>
            <w:tcBorders>
              <w:top w:val="nil"/>
              <w:left w:val="nil"/>
              <w:bottom w:val="single" w:sz="4" w:space="0" w:color="auto"/>
              <w:right w:val="single" w:sz="4" w:space="0" w:color="auto"/>
            </w:tcBorders>
            <w:shd w:val="clear" w:color="auto" w:fill="auto"/>
            <w:noWrap/>
            <w:vAlign w:val="center"/>
            <w:hideMark/>
          </w:tcPr>
          <w:p w:rsidR="00B40B21" w:rsidRPr="00B40B21" w:rsidRDefault="00B40B21" w:rsidP="00B40B21">
            <w:pPr>
              <w:suppressAutoHyphens w:val="0"/>
              <w:jc w:val="right"/>
              <w:rPr>
                <w:rFonts w:ascii="Arial" w:hAnsi="Arial" w:cs="Arial"/>
                <w:lang w:eastAsia="cs-CZ"/>
              </w:rPr>
            </w:pPr>
            <w:r w:rsidRPr="00B40B21">
              <w:rPr>
                <w:rFonts w:ascii="Arial" w:hAnsi="Arial" w:cs="Arial"/>
                <w:lang w:eastAsia="cs-CZ"/>
              </w:rPr>
              <w:t>122</w:t>
            </w:r>
          </w:p>
        </w:tc>
        <w:tc>
          <w:tcPr>
            <w:tcW w:w="870" w:type="dxa"/>
            <w:tcBorders>
              <w:top w:val="nil"/>
              <w:left w:val="nil"/>
              <w:bottom w:val="single" w:sz="4" w:space="0" w:color="auto"/>
              <w:right w:val="single" w:sz="4" w:space="0" w:color="auto"/>
            </w:tcBorders>
            <w:shd w:val="clear" w:color="auto" w:fill="auto"/>
            <w:noWrap/>
            <w:vAlign w:val="center"/>
            <w:hideMark/>
          </w:tcPr>
          <w:p w:rsidR="00B40B21" w:rsidRPr="00B40B21" w:rsidRDefault="00B40B21" w:rsidP="00B40B21">
            <w:pPr>
              <w:suppressAutoHyphens w:val="0"/>
              <w:jc w:val="right"/>
              <w:rPr>
                <w:rFonts w:ascii="Arial" w:hAnsi="Arial" w:cs="Arial"/>
                <w:lang w:eastAsia="cs-CZ"/>
              </w:rPr>
            </w:pPr>
            <w:r w:rsidRPr="00B40B21">
              <w:rPr>
                <w:rFonts w:ascii="Arial" w:hAnsi="Arial" w:cs="Arial"/>
                <w:lang w:eastAsia="cs-CZ"/>
              </w:rPr>
              <w:t>124</w:t>
            </w:r>
          </w:p>
        </w:tc>
        <w:tc>
          <w:tcPr>
            <w:tcW w:w="870" w:type="dxa"/>
            <w:tcBorders>
              <w:top w:val="nil"/>
              <w:left w:val="nil"/>
              <w:bottom w:val="single" w:sz="4" w:space="0" w:color="auto"/>
              <w:right w:val="single" w:sz="4" w:space="0" w:color="auto"/>
            </w:tcBorders>
            <w:shd w:val="clear" w:color="auto" w:fill="auto"/>
            <w:noWrap/>
            <w:vAlign w:val="center"/>
            <w:hideMark/>
          </w:tcPr>
          <w:p w:rsidR="00B40B21" w:rsidRPr="00B40B21" w:rsidRDefault="00B40B21" w:rsidP="00B40B21">
            <w:pPr>
              <w:suppressAutoHyphens w:val="0"/>
              <w:jc w:val="right"/>
              <w:rPr>
                <w:rFonts w:ascii="Arial" w:hAnsi="Arial" w:cs="Arial"/>
                <w:lang w:eastAsia="cs-CZ"/>
              </w:rPr>
            </w:pPr>
            <w:r w:rsidRPr="00B40B21">
              <w:rPr>
                <w:rFonts w:ascii="Arial" w:hAnsi="Arial" w:cs="Arial"/>
                <w:lang w:eastAsia="cs-CZ"/>
              </w:rPr>
              <w:t>126</w:t>
            </w:r>
          </w:p>
        </w:tc>
        <w:tc>
          <w:tcPr>
            <w:tcW w:w="870" w:type="dxa"/>
            <w:tcBorders>
              <w:top w:val="nil"/>
              <w:left w:val="nil"/>
              <w:bottom w:val="single" w:sz="4" w:space="0" w:color="auto"/>
              <w:right w:val="single" w:sz="4" w:space="0" w:color="auto"/>
            </w:tcBorders>
            <w:shd w:val="clear" w:color="auto" w:fill="auto"/>
            <w:noWrap/>
            <w:vAlign w:val="center"/>
            <w:hideMark/>
          </w:tcPr>
          <w:p w:rsidR="00B40B21" w:rsidRPr="00B40B21" w:rsidRDefault="00B40B21" w:rsidP="00B40B21">
            <w:pPr>
              <w:suppressAutoHyphens w:val="0"/>
              <w:jc w:val="right"/>
              <w:rPr>
                <w:rFonts w:ascii="Arial" w:hAnsi="Arial" w:cs="Arial"/>
                <w:lang w:eastAsia="cs-CZ"/>
              </w:rPr>
            </w:pPr>
            <w:r w:rsidRPr="00B40B21">
              <w:rPr>
                <w:rFonts w:ascii="Arial" w:hAnsi="Arial" w:cs="Arial"/>
                <w:lang w:eastAsia="cs-CZ"/>
              </w:rPr>
              <w:t>128</w:t>
            </w:r>
          </w:p>
        </w:tc>
      </w:tr>
      <w:tr w:rsidR="00B40B21" w:rsidRPr="00B40B21" w:rsidTr="00B40B21">
        <w:trPr>
          <w:trHeight w:val="255"/>
        </w:trPr>
        <w:tc>
          <w:tcPr>
            <w:tcW w:w="4089" w:type="dxa"/>
            <w:tcBorders>
              <w:top w:val="nil"/>
              <w:left w:val="single" w:sz="4" w:space="0" w:color="auto"/>
              <w:bottom w:val="single" w:sz="4" w:space="0" w:color="auto"/>
              <w:right w:val="single" w:sz="4" w:space="0" w:color="auto"/>
            </w:tcBorders>
            <w:shd w:val="clear" w:color="auto" w:fill="auto"/>
            <w:noWrap/>
            <w:vAlign w:val="center"/>
            <w:hideMark/>
          </w:tcPr>
          <w:p w:rsidR="00B40B21" w:rsidRPr="00B40B21" w:rsidRDefault="00B40B21" w:rsidP="00B40B21">
            <w:pPr>
              <w:suppressAutoHyphens w:val="0"/>
              <w:rPr>
                <w:rFonts w:ascii="Arial" w:hAnsi="Arial" w:cs="Arial"/>
                <w:lang w:eastAsia="cs-CZ"/>
              </w:rPr>
            </w:pPr>
            <w:r w:rsidRPr="00B40B21">
              <w:rPr>
                <w:rFonts w:ascii="Arial" w:hAnsi="Arial" w:cs="Arial"/>
                <w:lang w:eastAsia="cs-CZ"/>
              </w:rPr>
              <w:t>Ostatní vč. Dotací</w:t>
            </w:r>
          </w:p>
        </w:tc>
        <w:tc>
          <w:tcPr>
            <w:tcW w:w="871" w:type="dxa"/>
            <w:tcBorders>
              <w:top w:val="nil"/>
              <w:left w:val="nil"/>
              <w:bottom w:val="single" w:sz="4" w:space="0" w:color="auto"/>
              <w:right w:val="single" w:sz="4" w:space="0" w:color="auto"/>
            </w:tcBorders>
            <w:shd w:val="clear" w:color="auto" w:fill="auto"/>
            <w:noWrap/>
            <w:vAlign w:val="center"/>
            <w:hideMark/>
          </w:tcPr>
          <w:p w:rsidR="00B40B21" w:rsidRPr="00B40B21" w:rsidRDefault="00B40B21" w:rsidP="00B40B21">
            <w:pPr>
              <w:suppressAutoHyphens w:val="0"/>
              <w:jc w:val="right"/>
              <w:rPr>
                <w:rFonts w:ascii="Arial" w:hAnsi="Arial" w:cs="Arial"/>
                <w:lang w:eastAsia="cs-CZ"/>
              </w:rPr>
            </w:pPr>
            <w:r w:rsidRPr="00B40B21">
              <w:rPr>
                <w:rFonts w:ascii="Arial" w:hAnsi="Arial" w:cs="Arial"/>
                <w:lang w:eastAsia="cs-CZ"/>
              </w:rPr>
              <w:t>15 025</w:t>
            </w:r>
          </w:p>
        </w:tc>
        <w:tc>
          <w:tcPr>
            <w:tcW w:w="870" w:type="dxa"/>
            <w:tcBorders>
              <w:top w:val="nil"/>
              <w:left w:val="nil"/>
              <w:bottom w:val="single" w:sz="4" w:space="0" w:color="auto"/>
              <w:right w:val="single" w:sz="4" w:space="0" w:color="auto"/>
            </w:tcBorders>
            <w:shd w:val="clear" w:color="auto" w:fill="auto"/>
            <w:noWrap/>
            <w:vAlign w:val="center"/>
            <w:hideMark/>
          </w:tcPr>
          <w:p w:rsidR="00B40B21" w:rsidRPr="00B40B21" w:rsidRDefault="00B40B21" w:rsidP="00B40B21">
            <w:pPr>
              <w:suppressAutoHyphens w:val="0"/>
              <w:jc w:val="right"/>
              <w:rPr>
                <w:rFonts w:ascii="Arial" w:hAnsi="Arial" w:cs="Arial"/>
                <w:lang w:eastAsia="cs-CZ"/>
              </w:rPr>
            </w:pPr>
            <w:r w:rsidRPr="00B40B21">
              <w:rPr>
                <w:rFonts w:ascii="Arial" w:hAnsi="Arial" w:cs="Arial"/>
                <w:lang w:eastAsia="cs-CZ"/>
              </w:rPr>
              <w:t>0</w:t>
            </w:r>
          </w:p>
        </w:tc>
        <w:tc>
          <w:tcPr>
            <w:tcW w:w="870" w:type="dxa"/>
            <w:tcBorders>
              <w:top w:val="nil"/>
              <w:left w:val="nil"/>
              <w:bottom w:val="single" w:sz="4" w:space="0" w:color="auto"/>
              <w:right w:val="single" w:sz="4" w:space="0" w:color="auto"/>
            </w:tcBorders>
            <w:shd w:val="clear" w:color="auto" w:fill="auto"/>
            <w:noWrap/>
            <w:vAlign w:val="center"/>
            <w:hideMark/>
          </w:tcPr>
          <w:p w:rsidR="00B40B21" w:rsidRPr="00B40B21" w:rsidRDefault="00B40B21" w:rsidP="00B40B21">
            <w:pPr>
              <w:suppressAutoHyphens w:val="0"/>
              <w:jc w:val="right"/>
              <w:rPr>
                <w:rFonts w:ascii="Arial" w:hAnsi="Arial" w:cs="Arial"/>
                <w:lang w:eastAsia="cs-CZ"/>
              </w:rPr>
            </w:pPr>
            <w:r w:rsidRPr="00B40B21">
              <w:rPr>
                <w:rFonts w:ascii="Arial" w:hAnsi="Arial" w:cs="Arial"/>
                <w:lang w:eastAsia="cs-CZ"/>
              </w:rPr>
              <w:t>0</w:t>
            </w:r>
          </w:p>
        </w:tc>
        <w:tc>
          <w:tcPr>
            <w:tcW w:w="870" w:type="dxa"/>
            <w:tcBorders>
              <w:top w:val="nil"/>
              <w:left w:val="nil"/>
              <w:bottom w:val="single" w:sz="4" w:space="0" w:color="auto"/>
              <w:right w:val="single" w:sz="4" w:space="0" w:color="auto"/>
            </w:tcBorders>
            <w:shd w:val="clear" w:color="auto" w:fill="auto"/>
            <w:noWrap/>
            <w:vAlign w:val="center"/>
            <w:hideMark/>
          </w:tcPr>
          <w:p w:rsidR="00B40B21" w:rsidRPr="00B40B21" w:rsidRDefault="00B40B21" w:rsidP="00B40B21">
            <w:pPr>
              <w:suppressAutoHyphens w:val="0"/>
              <w:jc w:val="right"/>
              <w:rPr>
                <w:rFonts w:ascii="Arial" w:hAnsi="Arial" w:cs="Arial"/>
                <w:lang w:eastAsia="cs-CZ"/>
              </w:rPr>
            </w:pPr>
            <w:r w:rsidRPr="00B40B21">
              <w:rPr>
                <w:rFonts w:ascii="Arial" w:hAnsi="Arial" w:cs="Arial"/>
                <w:lang w:eastAsia="cs-CZ"/>
              </w:rPr>
              <w:t>0</w:t>
            </w:r>
          </w:p>
        </w:tc>
        <w:tc>
          <w:tcPr>
            <w:tcW w:w="870" w:type="dxa"/>
            <w:tcBorders>
              <w:top w:val="nil"/>
              <w:left w:val="nil"/>
              <w:bottom w:val="single" w:sz="4" w:space="0" w:color="auto"/>
              <w:right w:val="single" w:sz="4" w:space="0" w:color="auto"/>
            </w:tcBorders>
            <w:shd w:val="clear" w:color="auto" w:fill="auto"/>
            <w:noWrap/>
            <w:vAlign w:val="center"/>
            <w:hideMark/>
          </w:tcPr>
          <w:p w:rsidR="00B40B21" w:rsidRPr="00B40B21" w:rsidRDefault="00B40B21" w:rsidP="00B40B21">
            <w:pPr>
              <w:suppressAutoHyphens w:val="0"/>
              <w:jc w:val="right"/>
              <w:rPr>
                <w:rFonts w:ascii="Arial" w:hAnsi="Arial" w:cs="Arial"/>
                <w:lang w:eastAsia="cs-CZ"/>
              </w:rPr>
            </w:pPr>
            <w:r w:rsidRPr="00B40B21">
              <w:rPr>
                <w:rFonts w:ascii="Arial" w:hAnsi="Arial" w:cs="Arial"/>
                <w:lang w:eastAsia="cs-CZ"/>
              </w:rPr>
              <w:t>0</w:t>
            </w:r>
          </w:p>
        </w:tc>
      </w:tr>
      <w:tr w:rsidR="00B40B21" w:rsidRPr="00B40B21" w:rsidTr="00B40B21">
        <w:trPr>
          <w:trHeight w:val="255"/>
        </w:trPr>
        <w:tc>
          <w:tcPr>
            <w:tcW w:w="4089" w:type="dxa"/>
            <w:tcBorders>
              <w:top w:val="nil"/>
              <w:left w:val="single" w:sz="4" w:space="0" w:color="auto"/>
              <w:bottom w:val="single" w:sz="4" w:space="0" w:color="auto"/>
              <w:right w:val="single" w:sz="4" w:space="0" w:color="auto"/>
            </w:tcBorders>
            <w:shd w:val="clear" w:color="000000" w:fill="FFFFCC"/>
            <w:noWrap/>
            <w:vAlign w:val="center"/>
            <w:hideMark/>
          </w:tcPr>
          <w:p w:rsidR="00B40B21" w:rsidRPr="00B40B21" w:rsidRDefault="00B40B21" w:rsidP="00B40B21">
            <w:pPr>
              <w:suppressAutoHyphens w:val="0"/>
              <w:rPr>
                <w:rFonts w:ascii="Arial" w:hAnsi="Arial" w:cs="Arial"/>
                <w:b/>
                <w:bCs/>
                <w:lang w:eastAsia="cs-CZ"/>
              </w:rPr>
            </w:pPr>
            <w:r w:rsidRPr="00B40B21">
              <w:rPr>
                <w:rFonts w:ascii="Arial" w:hAnsi="Arial" w:cs="Arial"/>
                <w:b/>
                <w:bCs/>
                <w:lang w:eastAsia="cs-CZ"/>
              </w:rPr>
              <w:t>Odbor finanční</w:t>
            </w:r>
          </w:p>
        </w:tc>
        <w:tc>
          <w:tcPr>
            <w:tcW w:w="871" w:type="dxa"/>
            <w:tcBorders>
              <w:top w:val="nil"/>
              <w:left w:val="nil"/>
              <w:bottom w:val="single" w:sz="4" w:space="0" w:color="auto"/>
              <w:right w:val="single" w:sz="4" w:space="0" w:color="auto"/>
            </w:tcBorders>
            <w:shd w:val="clear" w:color="000000" w:fill="FFFFCC"/>
            <w:noWrap/>
            <w:vAlign w:val="center"/>
            <w:hideMark/>
          </w:tcPr>
          <w:p w:rsidR="00B40B21" w:rsidRPr="00B40B21" w:rsidRDefault="00B40B21" w:rsidP="00B40B21">
            <w:pPr>
              <w:suppressAutoHyphens w:val="0"/>
              <w:jc w:val="right"/>
              <w:rPr>
                <w:rFonts w:ascii="Arial" w:hAnsi="Arial" w:cs="Arial"/>
                <w:b/>
                <w:bCs/>
                <w:lang w:eastAsia="cs-CZ"/>
              </w:rPr>
            </w:pPr>
            <w:r w:rsidRPr="00B40B21">
              <w:rPr>
                <w:rFonts w:ascii="Arial" w:hAnsi="Arial" w:cs="Arial"/>
                <w:b/>
                <w:bCs/>
                <w:lang w:eastAsia="cs-CZ"/>
              </w:rPr>
              <w:t>36 544</w:t>
            </w:r>
          </w:p>
        </w:tc>
        <w:tc>
          <w:tcPr>
            <w:tcW w:w="870" w:type="dxa"/>
            <w:tcBorders>
              <w:top w:val="nil"/>
              <w:left w:val="nil"/>
              <w:bottom w:val="single" w:sz="4" w:space="0" w:color="auto"/>
              <w:right w:val="single" w:sz="4" w:space="0" w:color="auto"/>
            </w:tcBorders>
            <w:shd w:val="clear" w:color="000000" w:fill="FFFFCC"/>
            <w:noWrap/>
            <w:vAlign w:val="center"/>
            <w:hideMark/>
          </w:tcPr>
          <w:p w:rsidR="00B40B21" w:rsidRPr="00B40B21" w:rsidRDefault="00B40B21" w:rsidP="00B40B21">
            <w:pPr>
              <w:suppressAutoHyphens w:val="0"/>
              <w:jc w:val="right"/>
              <w:rPr>
                <w:rFonts w:ascii="Arial" w:hAnsi="Arial" w:cs="Arial"/>
                <w:b/>
                <w:bCs/>
                <w:lang w:eastAsia="cs-CZ"/>
              </w:rPr>
            </w:pPr>
            <w:r w:rsidRPr="00B40B21">
              <w:rPr>
                <w:rFonts w:ascii="Arial" w:hAnsi="Arial" w:cs="Arial"/>
                <w:b/>
                <w:bCs/>
                <w:lang w:eastAsia="cs-CZ"/>
              </w:rPr>
              <w:t>37 275</w:t>
            </w:r>
          </w:p>
        </w:tc>
        <w:tc>
          <w:tcPr>
            <w:tcW w:w="870" w:type="dxa"/>
            <w:tcBorders>
              <w:top w:val="nil"/>
              <w:left w:val="nil"/>
              <w:bottom w:val="single" w:sz="4" w:space="0" w:color="auto"/>
              <w:right w:val="single" w:sz="4" w:space="0" w:color="auto"/>
            </w:tcBorders>
            <w:shd w:val="clear" w:color="000000" w:fill="FFFFCC"/>
            <w:noWrap/>
            <w:vAlign w:val="center"/>
            <w:hideMark/>
          </w:tcPr>
          <w:p w:rsidR="00B40B21" w:rsidRPr="00B40B21" w:rsidRDefault="00B40B21" w:rsidP="00B40B21">
            <w:pPr>
              <w:suppressAutoHyphens w:val="0"/>
              <w:jc w:val="right"/>
              <w:rPr>
                <w:rFonts w:ascii="Arial" w:hAnsi="Arial" w:cs="Arial"/>
                <w:b/>
                <w:bCs/>
                <w:lang w:eastAsia="cs-CZ"/>
              </w:rPr>
            </w:pPr>
            <w:r w:rsidRPr="00B40B21">
              <w:rPr>
                <w:rFonts w:ascii="Arial" w:hAnsi="Arial" w:cs="Arial"/>
                <w:b/>
                <w:bCs/>
                <w:lang w:eastAsia="cs-CZ"/>
              </w:rPr>
              <w:t>37 834</w:t>
            </w:r>
          </w:p>
        </w:tc>
        <w:tc>
          <w:tcPr>
            <w:tcW w:w="870" w:type="dxa"/>
            <w:tcBorders>
              <w:top w:val="nil"/>
              <w:left w:val="nil"/>
              <w:bottom w:val="single" w:sz="4" w:space="0" w:color="auto"/>
              <w:right w:val="single" w:sz="4" w:space="0" w:color="auto"/>
            </w:tcBorders>
            <w:shd w:val="clear" w:color="000000" w:fill="FFFFCC"/>
            <w:noWrap/>
            <w:vAlign w:val="center"/>
            <w:hideMark/>
          </w:tcPr>
          <w:p w:rsidR="00B40B21" w:rsidRPr="00B40B21" w:rsidRDefault="00B40B21" w:rsidP="00B40B21">
            <w:pPr>
              <w:suppressAutoHyphens w:val="0"/>
              <w:jc w:val="right"/>
              <w:rPr>
                <w:rFonts w:ascii="Arial" w:hAnsi="Arial" w:cs="Arial"/>
                <w:b/>
                <w:bCs/>
                <w:lang w:eastAsia="cs-CZ"/>
              </w:rPr>
            </w:pPr>
            <w:r w:rsidRPr="00B40B21">
              <w:rPr>
                <w:rFonts w:ascii="Arial" w:hAnsi="Arial" w:cs="Arial"/>
                <w:b/>
                <w:bCs/>
                <w:lang w:eastAsia="cs-CZ"/>
              </w:rPr>
              <w:t>38 401</w:t>
            </w:r>
          </w:p>
        </w:tc>
        <w:tc>
          <w:tcPr>
            <w:tcW w:w="870" w:type="dxa"/>
            <w:tcBorders>
              <w:top w:val="nil"/>
              <w:left w:val="nil"/>
              <w:bottom w:val="single" w:sz="4" w:space="0" w:color="auto"/>
              <w:right w:val="single" w:sz="4" w:space="0" w:color="auto"/>
            </w:tcBorders>
            <w:shd w:val="clear" w:color="000000" w:fill="FFFFCC"/>
            <w:noWrap/>
            <w:vAlign w:val="center"/>
            <w:hideMark/>
          </w:tcPr>
          <w:p w:rsidR="00B40B21" w:rsidRPr="00B40B21" w:rsidRDefault="00B40B21" w:rsidP="00B40B21">
            <w:pPr>
              <w:suppressAutoHyphens w:val="0"/>
              <w:jc w:val="right"/>
              <w:rPr>
                <w:rFonts w:ascii="Arial" w:hAnsi="Arial" w:cs="Arial"/>
                <w:b/>
                <w:bCs/>
                <w:lang w:eastAsia="cs-CZ"/>
              </w:rPr>
            </w:pPr>
            <w:r w:rsidRPr="00B40B21">
              <w:rPr>
                <w:rFonts w:ascii="Arial" w:hAnsi="Arial" w:cs="Arial"/>
                <w:b/>
                <w:bCs/>
                <w:lang w:eastAsia="cs-CZ"/>
              </w:rPr>
              <w:t>38 977</w:t>
            </w:r>
          </w:p>
        </w:tc>
      </w:tr>
      <w:tr w:rsidR="00B40B21" w:rsidRPr="00B40B21" w:rsidTr="00B40B21">
        <w:trPr>
          <w:trHeight w:val="255"/>
        </w:trPr>
        <w:tc>
          <w:tcPr>
            <w:tcW w:w="4089" w:type="dxa"/>
            <w:tcBorders>
              <w:top w:val="nil"/>
              <w:left w:val="single" w:sz="4" w:space="0" w:color="auto"/>
              <w:bottom w:val="single" w:sz="4" w:space="0" w:color="auto"/>
              <w:right w:val="single" w:sz="4" w:space="0" w:color="auto"/>
            </w:tcBorders>
            <w:shd w:val="clear" w:color="auto" w:fill="auto"/>
            <w:noWrap/>
            <w:vAlign w:val="center"/>
            <w:hideMark/>
          </w:tcPr>
          <w:p w:rsidR="00B40B21" w:rsidRPr="00B40B21" w:rsidRDefault="00B40B21" w:rsidP="00B40B21">
            <w:pPr>
              <w:suppressAutoHyphens w:val="0"/>
              <w:rPr>
                <w:rFonts w:ascii="Arial" w:hAnsi="Arial" w:cs="Arial"/>
                <w:lang w:eastAsia="cs-CZ"/>
              </w:rPr>
            </w:pPr>
            <w:r w:rsidRPr="00B40B21">
              <w:rPr>
                <w:rFonts w:ascii="Arial" w:hAnsi="Arial" w:cs="Arial"/>
                <w:lang w:eastAsia="cs-CZ"/>
              </w:rPr>
              <w:t>příspěvky PO – školské</w:t>
            </w:r>
          </w:p>
        </w:tc>
        <w:tc>
          <w:tcPr>
            <w:tcW w:w="871" w:type="dxa"/>
            <w:tcBorders>
              <w:top w:val="nil"/>
              <w:left w:val="nil"/>
              <w:bottom w:val="single" w:sz="4" w:space="0" w:color="auto"/>
              <w:right w:val="single" w:sz="4" w:space="0" w:color="auto"/>
            </w:tcBorders>
            <w:shd w:val="clear" w:color="auto" w:fill="auto"/>
            <w:noWrap/>
            <w:vAlign w:val="center"/>
            <w:hideMark/>
          </w:tcPr>
          <w:p w:rsidR="00B40B21" w:rsidRPr="00B40B21" w:rsidRDefault="00B40B21" w:rsidP="00B40B21">
            <w:pPr>
              <w:suppressAutoHyphens w:val="0"/>
              <w:jc w:val="right"/>
              <w:rPr>
                <w:rFonts w:ascii="Arial" w:hAnsi="Arial" w:cs="Arial"/>
                <w:lang w:eastAsia="cs-CZ"/>
              </w:rPr>
            </w:pPr>
            <w:r w:rsidRPr="00B40B21">
              <w:rPr>
                <w:rFonts w:ascii="Arial" w:hAnsi="Arial" w:cs="Arial"/>
                <w:lang w:eastAsia="cs-CZ"/>
              </w:rPr>
              <w:t>7 864</w:t>
            </w:r>
          </w:p>
        </w:tc>
        <w:tc>
          <w:tcPr>
            <w:tcW w:w="870" w:type="dxa"/>
            <w:tcBorders>
              <w:top w:val="nil"/>
              <w:left w:val="nil"/>
              <w:bottom w:val="single" w:sz="4" w:space="0" w:color="auto"/>
              <w:right w:val="single" w:sz="4" w:space="0" w:color="auto"/>
            </w:tcBorders>
            <w:shd w:val="clear" w:color="auto" w:fill="auto"/>
            <w:noWrap/>
            <w:vAlign w:val="center"/>
            <w:hideMark/>
          </w:tcPr>
          <w:p w:rsidR="00B40B21" w:rsidRPr="00B40B21" w:rsidRDefault="00B40B21" w:rsidP="00B40B21">
            <w:pPr>
              <w:suppressAutoHyphens w:val="0"/>
              <w:jc w:val="right"/>
              <w:rPr>
                <w:rFonts w:ascii="Arial" w:hAnsi="Arial" w:cs="Arial"/>
                <w:lang w:eastAsia="cs-CZ"/>
              </w:rPr>
            </w:pPr>
            <w:r w:rsidRPr="00B40B21">
              <w:rPr>
                <w:rFonts w:ascii="Arial" w:hAnsi="Arial" w:cs="Arial"/>
                <w:lang w:eastAsia="cs-CZ"/>
              </w:rPr>
              <w:t>8 021</w:t>
            </w:r>
          </w:p>
        </w:tc>
        <w:tc>
          <w:tcPr>
            <w:tcW w:w="870" w:type="dxa"/>
            <w:tcBorders>
              <w:top w:val="nil"/>
              <w:left w:val="nil"/>
              <w:bottom w:val="single" w:sz="4" w:space="0" w:color="auto"/>
              <w:right w:val="single" w:sz="4" w:space="0" w:color="auto"/>
            </w:tcBorders>
            <w:shd w:val="clear" w:color="auto" w:fill="auto"/>
            <w:noWrap/>
            <w:vAlign w:val="center"/>
            <w:hideMark/>
          </w:tcPr>
          <w:p w:rsidR="00B40B21" w:rsidRPr="00B40B21" w:rsidRDefault="00B40B21" w:rsidP="00B40B21">
            <w:pPr>
              <w:suppressAutoHyphens w:val="0"/>
              <w:jc w:val="right"/>
              <w:rPr>
                <w:rFonts w:ascii="Arial" w:hAnsi="Arial" w:cs="Arial"/>
                <w:lang w:eastAsia="cs-CZ"/>
              </w:rPr>
            </w:pPr>
            <w:r w:rsidRPr="00B40B21">
              <w:rPr>
                <w:rFonts w:ascii="Arial" w:hAnsi="Arial" w:cs="Arial"/>
                <w:lang w:eastAsia="cs-CZ"/>
              </w:rPr>
              <w:t>8 142</w:t>
            </w:r>
          </w:p>
        </w:tc>
        <w:tc>
          <w:tcPr>
            <w:tcW w:w="870" w:type="dxa"/>
            <w:tcBorders>
              <w:top w:val="nil"/>
              <w:left w:val="nil"/>
              <w:bottom w:val="single" w:sz="4" w:space="0" w:color="auto"/>
              <w:right w:val="single" w:sz="4" w:space="0" w:color="auto"/>
            </w:tcBorders>
            <w:shd w:val="clear" w:color="auto" w:fill="auto"/>
            <w:noWrap/>
            <w:vAlign w:val="center"/>
            <w:hideMark/>
          </w:tcPr>
          <w:p w:rsidR="00B40B21" w:rsidRPr="00B40B21" w:rsidRDefault="00B40B21" w:rsidP="00B40B21">
            <w:pPr>
              <w:suppressAutoHyphens w:val="0"/>
              <w:jc w:val="right"/>
              <w:rPr>
                <w:rFonts w:ascii="Arial" w:hAnsi="Arial" w:cs="Arial"/>
                <w:lang w:eastAsia="cs-CZ"/>
              </w:rPr>
            </w:pPr>
            <w:r w:rsidRPr="00B40B21">
              <w:rPr>
                <w:rFonts w:ascii="Arial" w:hAnsi="Arial" w:cs="Arial"/>
                <w:lang w:eastAsia="cs-CZ"/>
              </w:rPr>
              <w:t>8 264</w:t>
            </w:r>
          </w:p>
        </w:tc>
        <w:tc>
          <w:tcPr>
            <w:tcW w:w="870" w:type="dxa"/>
            <w:tcBorders>
              <w:top w:val="nil"/>
              <w:left w:val="nil"/>
              <w:bottom w:val="single" w:sz="4" w:space="0" w:color="auto"/>
              <w:right w:val="single" w:sz="4" w:space="0" w:color="auto"/>
            </w:tcBorders>
            <w:shd w:val="clear" w:color="auto" w:fill="auto"/>
            <w:noWrap/>
            <w:vAlign w:val="center"/>
            <w:hideMark/>
          </w:tcPr>
          <w:p w:rsidR="00B40B21" w:rsidRPr="00B40B21" w:rsidRDefault="00B40B21" w:rsidP="00B40B21">
            <w:pPr>
              <w:suppressAutoHyphens w:val="0"/>
              <w:jc w:val="right"/>
              <w:rPr>
                <w:rFonts w:ascii="Arial" w:hAnsi="Arial" w:cs="Arial"/>
                <w:lang w:eastAsia="cs-CZ"/>
              </w:rPr>
            </w:pPr>
            <w:r w:rsidRPr="00B40B21">
              <w:rPr>
                <w:rFonts w:ascii="Arial" w:hAnsi="Arial" w:cs="Arial"/>
                <w:lang w:eastAsia="cs-CZ"/>
              </w:rPr>
              <w:t>8 388</w:t>
            </w:r>
          </w:p>
        </w:tc>
      </w:tr>
      <w:tr w:rsidR="00B40B21" w:rsidRPr="00B40B21" w:rsidTr="00B40B21">
        <w:trPr>
          <w:trHeight w:val="255"/>
        </w:trPr>
        <w:tc>
          <w:tcPr>
            <w:tcW w:w="4089" w:type="dxa"/>
            <w:tcBorders>
              <w:top w:val="nil"/>
              <w:left w:val="single" w:sz="4" w:space="0" w:color="auto"/>
              <w:bottom w:val="single" w:sz="4" w:space="0" w:color="auto"/>
              <w:right w:val="single" w:sz="4" w:space="0" w:color="auto"/>
            </w:tcBorders>
            <w:shd w:val="clear" w:color="auto" w:fill="auto"/>
            <w:noWrap/>
            <w:vAlign w:val="center"/>
            <w:hideMark/>
          </w:tcPr>
          <w:p w:rsidR="00B40B21" w:rsidRPr="00B40B21" w:rsidRDefault="00B40B21" w:rsidP="00B40B21">
            <w:pPr>
              <w:suppressAutoHyphens w:val="0"/>
              <w:rPr>
                <w:rFonts w:ascii="Arial" w:hAnsi="Arial" w:cs="Arial"/>
                <w:lang w:eastAsia="cs-CZ"/>
              </w:rPr>
            </w:pPr>
            <w:r w:rsidRPr="00B40B21">
              <w:rPr>
                <w:rFonts w:ascii="Arial" w:hAnsi="Arial" w:cs="Arial"/>
                <w:lang w:eastAsia="cs-CZ"/>
              </w:rPr>
              <w:t>příspěvek – TSMS</w:t>
            </w:r>
          </w:p>
        </w:tc>
        <w:tc>
          <w:tcPr>
            <w:tcW w:w="871" w:type="dxa"/>
            <w:tcBorders>
              <w:top w:val="nil"/>
              <w:left w:val="nil"/>
              <w:bottom w:val="single" w:sz="4" w:space="0" w:color="auto"/>
              <w:right w:val="single" w:sz="4" w:space="0" w:color="auto"/>
            </w:tcBorders>
            <w:shd w:val="clear" w:color="auto" w:fill="auto"/>
            <w:noWrap/>
            <w:vAlign w:val="center"/>
            <w:hideMark/>
          </w:tcPr>
          <w:p w:rsidR="00B40B21" w:rsidRPr="00B40B21" w:rsidRDefault="00B40B21" w:rsidP="00B40B21">
            <w:pPr>
              <w:suppressAutoHyphens w:val="0"/>
              <w:jc w:val="right"/>
              <w:rPr>
                <w:rFonts w:ascii="Arial" w:hAnsi="Arial" w:cs="Arial"/>
                <w:lang w:eastAsia="cs-CZ"/>
              </w:rPr>
            </w:pPr>
            <w:r w:rsidRPr="00B40B21">
              <w:rPr>
                <w:rFonts w:ascii="Arial" w:hAnsi="Arial" w:cs="Arial"/>
                <w:lang w:eastAsia="cs-CZ"/>
              </w:rPr>
              <w:t>13 800</w:t>
            </w:r>
          </w:p>
        </w:tc>
        <w:tc>
          <w:tcPr>
            <w:tcW w:w="870" w:type="dxa"/>
            <w:tcBorders>
              <w:top w:val="nil"/>
              <w:left w:val="nil"/>
              <w:bottom w:val="single" w:sz="4" w:space="0" w:color="auto"/>
              <w:right w:val="single" w:sz="4" w:space="0" w:color="auto"/>
            </w:tcBorders>
            <w:shd w:val="clear" w:color="auto" w:fill="auto"/>
            <w:noWrap/>
            <w:vAlign w:val="center"/>
            <w:hideMark/>
          </w:tcPr>
          <w:p w:rsidR="00B40B21" w:rsidRPr="00B40B21" w:rsidRDefault="00B40B21" w:rsidP="00B40B21">
            <w:pPr>
              <w:suppressAutoHyphens w:val="0"/>
              <w:jc w:val="right"/>
              <w:rPr>
                <w:rFonts w:ascii="Arial" w:hAnsi="Arial" w:cs="Arial"/>
                <w:lang w:eastAsia="cs-CZ"/>
              </w:rPr>
            </w:pPr>
            <w:r w:rsidRPr="00B40B21">
              <w:rPr>
                <w:rFonts w:ascii="Arial" w:hAnsi="Arial" w:cs="Arial"/>
                <w:lang w:eastAsia="cs-CZ"/>
              </w:rPr>
              <w:t>14 076</w:t>
            </w:r>
          </w:p>
        </w:tc>
        <w:tc>
          <w:tcPr>
            <w:tcW w:w="870" w:type="dxa"/>
            <w:tcBorders>
              <w:top w:val="nil"/>
              <w:left w:val="nil"/>
              <w:bottom w:val="single" w:sz="4" w:space="0" w:color="auto"/>
              <w:right w:val="single" w:sz="4" w:space="0" w:color="auto"/>
            </w:tcBorders>
            <w:shd w:val="clear" w:color="auto" w:fill="auto"/>
            <w:noWrap/>
            <w:vAlign w:val="center"/>
            <w:hideMark/>
          </w:tcPr>
          <w:p w:rsidR="00B40B21" w:rsidRPr="00B40B21" w:rsidRDefault="00B40B21" w:rsidP="00B40B21">
            <w:pPr>
              <w:suppressAutoHyphens w:val="0"/>
              <w:jc w:val="right"/>
              <w:rPr>
                <w:rFonts w:ascii="Arial" w:hAnsi="Arial" w:cs="Arial"/>
                <w:lang w:eastAsia="cs-CZ"/>
              </w:rPr>
            </w:pPr>
            <w:r w:rsidRPr="00B40B21">
              <w:rPr>
                <w:rFonts w:ascii="Arial" w:hAnsi="Arial" w:cs="Arial"/>
                <w:lang w:eastAsia="cs-CZ"/>
              </w:rPr>
              <w:t>14 287</w:t>
            </w:r>
          </w:p>
        </w:tc>
        <w:tc>
          <w:tcPr>
            <w:tcW w:w="870" w:type="dxa"/>
            <w:tcBorders>
              <w:top w:val="nil"/>
              <w:left w:val="nil"/>
              <w:bottom w:val="single" w:sz="4" w:space="0" w:color="auto"/>
              <w:right w:val="single" w:sz="4" w:space="0" w:color="auto"/>
            </w:tcBorders>
            <w:shd w:val="clear" w:color="auto" w:fill="auto"/>
            <w:noWrap/>
            <w:vAlign w:val="center"/>
            <w:hideMark/>
          </w:tcPr>
          <w:p w:rsidR="00B40B21" w:rsidRPr="00B40B21" w:rsidRDefault="00B40B21" w:rsidP="00B40B21">
            <w:pPr>
              <w:suppressAutoHyphens w:val="0"/>
              <w:jc w:val="right"/>
              <w:rPr>
                <w:rFonts w:ascii="Arial" w:hAnsi="Arial" w:cs="Arial"/>
                <w:lang w:eastAsia="cs-CZ"/>
              </w:rPr>
            </w:pPr>
            <w:r w:rsidRPr="00B40B21">
              <w:rPr>
                <w:rFonts w:ascii="Arial" w:hAnsi="Arial" w:cs="Arial"/>
                <w:lang w:eastAsia="cs-CZ"/>
              </w:rPr>
              <w:t>14 501</w:t>
            </w:r>
          </w:p>
        </w:tc>
        <w:tc>
          <w:tcPr>
            <w:tcW w:w="870" w:type="dxa"/>
            <w:tcBorders>
              <w:top w:val="nil"/>
              <w:left w:val="nil"/>
              <w:bottom w:val="single" w:sz="4" w:space="0" w:color="auto"/>
              <w:right w:val="single" w:sz="4" w:space="0" w:color="auto"/>
            </w:tcBorders>
            <w:shd w:val="clear" w:color="auto" w:fill="auto"/>
            <w:noWrap/>
            <w:vAlign w:val="center"/>
            <w:hideMark/>
          </w:tcPr>
          <w:p w:rsidR="00B40B21" w:rsidRPr="00B40B21" w:rsidRDefault="00B40B21" w:rsidP="00B40B21">
            <w:pPr>
              <w:suppressAutoHyphens w:val="0"/>
              <w:jc w:val="right"/>
              <w:rPr>
                <w:rFonts w:ascii="Arial" w:hAnsi="Arial" w:cs="Arial"/>
                <w:lang w:eastAsia="cs-CZ"/>
              </w:rPr>
            </w:pPr>
            <w:r w:rsidRPr="00B40B21">
              <w:rPr>
                <w:rFonts w:ascii="Arial" w:hAnsi="Arial" w:cs="Arial"/>
                <w:lang w:eastAsia="cs-CZ"/>
              </w:rPr>
              <w:t>14 719</w:t>
            </w:r>
          </w:p>
        </w:tc>
      </w:tr>
      <w:tr w:rsidR="00B40B21" w:rsidRPr="00B40B21" w:rsidTr="00B40B21">
        <w:trPr>
          <w:trHeight w:val="255"/>
        </w:trPr>
        <w:tc>
          <w:tcPr>
            <w:tcW w:w="4089" w:type="dxa"/>
            <w:tcBorders>
              <w:top w:val="nil"/>
              <w:left w:val="single" w:sz="4" w:space="0" w:color="auto"/>
              <w:bottom w:val="single" w:sz="4" w:space="0" w:color="auto"/>
              <w:right w:val="single" w:sz="4" w:space="0" w:color="auto"/>
            </w:tcBorders>
            <w:shd w:val="clear" w:color="auto" w:fill="auto"/>
            <w:noWrap/>
            <w:vAlign w:val="center"/>
            <w:hideMark/>
          </w:tcPr>
          <w:p w:rsidR="00B40B21" w:rsidRPr="00B40B21" w:rsidRDefault="004F466B" w:rsidP="00B40B21">
            <w:pPr>
              <w:suppressAutoHyphens w:val="0"/>
              <w:rPr>
                <w:rFonts w:ascii="Arial" w:hAnsi="Arial" w:cs="Arial"/>
                <w:lang w:eastAsia="cs-CZ"/>
              </w:rPr>
            </w:pPr>
            <w:r>
              <w:rPr>
                <w:rFonts w:ascii="Arial" w:hAnsi="Arial" w:cs="Arial"/>
                <w:lang w:eastAsia="cs-CZ"/>
              </w:rPr>
              <w:t xml:space="preserve">příspěvek </w:t>
            </w:r>
            <w:r w:rsidR="00B40B21" w:rsidRPr="00B40B21">
              <w:rPr>
                <w:rFonts w:ascii="Arial" w:hAnsi="Arial" w:cs="Arial"/>
                <w:lang w:eastAsia="cs-CZ"/>
              </w:rPr>
              <w:t>– ZS-A</w:t>
            </w:r>
          </w:p>
        </w:tc>
        <w:tc>
          <w:tcPr>
            <w:tcW w:w="871" w:type="dxa"/>
            <w:tcBorders>
              <w:top w:val="nil"/>
              <w:left w:val="nil"/>
              <w:bottom w:val="single" w:sz="4" w:space="0" w:color="auto"/>
              <w:right w:val="single" w:sz="4" w:space="0" w:color="auto"/>
            </w:tcBorders>
            <w:shd w:val="clear" w:color="auto" w:fill="auto"/>
            <w:noWrap/>
            <w:vAlign w:val="center"/>
            <w:hideMark/>
          </w:tcPr>
          <w:p w:rsidR="00B40B21" w:rsidRPr="00B40B21" w:rsidRDefault="00B40B21" w:rsidP="00B40B21">
            <w:pPr>
              <w:suppressAutoHyphens w:val="0"/>
              <w:jc w:val="right"/>
              <w:rPr>
                <w:rFonts w:ascii="Arial" w:hAnsi="Arial" w:cs="Arial"/>
                <w:lang w:eastAsia="cs-CZ"/>
              </w:rPr>
            </w:pPr>
            <w:r w:rsidRPr="00B40B21">
              <w:rPr>
                <w:rFonts w:ascii="Arial" w:hAnsi="Arial" w:cs="Arial"/>
                <w:lang w:eastAsia="cs-CZ"/>
              </w:rPr>
              <w:t>8 730</w:t>
            </w:r>
          </w:p>
        </w:tc>
        <w:tc>
          <w:tcPr>
            <w:tcW w:w="870" w:type="dxa"/>
            <w:tcBorders>
              <w:top w:val="nil"/>
              <w:left w:val="nil"/>
              <w:bottom w:val="single" w:sz="4" w:space="0" w:color="auto"/>
              <w:right w:val="single" w:sz="4" w:space="0" w:color="auto"/>
            </w:tcBorders>
            <w:shd w:val="clear" w:color="auto" w:fill="auto"/>
            <w:noWrap/>
            <w:vAlign w:val="center"/>
            <w:hideMark/>
          </w:tcPr>
          <w:p w:rsidR="00B40B21" w:rsidRPr="00B40B21" w:rsidRDefault="00B40B21" w:rsidP="00B40B21">
            <w:pPr>
              <w:suppressAutoHyphens w:val="0"/>
              <w:jc w:val="right"/>
              <w:rPr>
                <w:rFonts w:ascii="Arial" w:hAnsi="Arial" w:cs="Arial"/>
                <w:lang w:eastAsia="cs-CZ"/>
              </w:rPr>
            </w:pPr>
            <w:r w:rsidRPr="00B40B21">
              <w:rPr>
                <w:rFonts w:ascii="Arial" w:hAnsi="Arial" w:cs="Arial"/>
                <w:lang w:eastAsia="cs-CZ"/>
              </w:rPr>
              <w:t>8 905</w:t>
            </w:r>
          </w:p>
        </w:tc>
        <w:tc>
          <w:tcPr>
            <w:tcW w:w="870" w:type="dxa"/>
            <w:tcBorders>
              <w:top w:val="nil"/>
              <w:left w:val="nil"/>
              <w:bottom w:val="single" w:sz="4" w:space="0" w:color="auto"/>
              <w:right w:val="single" w:sz="4" w:space="0" w:color="auto"/>
            </w:tcBorders>
            <w:shd w:val="clear" w:color="auto" w:fill="auto"/>
            <w:noWrap/>
            <w:vAlign w:val="center"/>
            <w:hideMark/>
          </w:tcPr>
          <w:p w:rsidR="00B40B21" w:rsidRPr="00B40B21" w:rsidRDefault="00B40B21" w:rsidP="00B40B21">
            <w:pPr>
              <w:suppressAutoHyphens w:val="0"/>
              <w:jc w:val="right"/>
              <w:rPr>
                <w:rFonts w:ascii="Arial" w:hAnsi="Arial" w:cs="Arial"/>
                <w:lang w:eastAsia="cs-CZ"/>
              </w:rPr>
            </w:pPr>
            <w:r w:rsidRPr="00B40B21">
              <w:rPr>
                <w:rFonts w:ascii="Arial" w:hAnsi="Arial" w:cs="Arial"/>
                <w:lang w:eastAsia="cs-CZ"/>
              </w:rPr>
              <w:t>9 038</w:t>
            </w:r>
          </w:p>
        </w:tc>
        <w:tc>
          <w:tcPr>
            <w:tcW w:w="870" w:type="dxa"/>
            <w:tcBorders>
              <w:top w:val="nil"/>
              <w:left w:val="nil"/>
              <w:bottom w:val="single" w:sz="4" w:space="0" w:color="auto"/>
              <w:right w:val="single" w:sz="4" w:space="0" w:color="auto"/>
            </w:tcBorders>
            <w:shd w:val="clear" w:color="auto" w:fill="auto"/>
            <w:noWrap/>
            <w:vAlign w:val="center"/>
            <w:hideMark/>
          </w:tcPr>
          <w:p w:rsidR="00B40B21" w:rsidRPr="00B40B21" w:rsidRDefault="00B40B21" w:rsidP="00B40B21">
            <w:pPr>
              <w:suppressAutoHyphens w:val="0"/>
              <w:jc w:val="right"/>
              <w:rPr>
                <w:rFonts w:ascii="Arial" w:hAnsi="Arial" w:cs="Arial"/>
                <w:lang w:eastAsia="cs-CZ"/>
              </w:rPr>
            </w:pPr>
            <w:r w:rsidRPr="00B40B21">
              <w:rPr>
                <w:rFonts w:ascii="Arial" w:hAnsi="Arial" w:cs="Arial"/>
                <w:lang w:eastAsia="cs-CZ"/>
              </w:rPr>
              <w:t>9 174</w:t>
            </w:r>
          </w:p>
        </w:tc>
        <w:tc>
          <w:tcPr>
            <w:tcW w:w="870" w:type="dxa"/>
            <w:tcBorders>
              <w:top w:val="nil"/>
              <w:left w:val="nil"/>
              <w:bottom w:val="single" w:sz="4" w:space="0" w:color="auto"/>
              <w:right w:val="single" w:sz="4" w:space="0" w:color="auto"/>
            </w:tcBorders>
            <w:shd w:val="clear" w:color="auto" w:fill="auto"/>
            <w:noWrap/>
            <w:vAlign w:val="center"/>
            <w:hideMark/>
          </w:tcPr>
          <w:p w:rsidR="00B40B21" w:rsidRPr="00B40B21" w:rsidRDefault="00B40B21" w:rsidP="00B40B21">
            <w:pPr>
              <w:suppressAutoHyphens w:val="0"/>
              <w:jc w:val="right"/>
              <w:rPr>
                <w:rFonts w:ascii="Arial" w:hAnsi="Arial" w:cs="Arial"/>
                <w:lang w:eastAsia="cs-CZ"/>
              </w:rPr>
            </w:pPr>
            <w:r w:rsidRPr="00B40B21">
              <w:rPr>
                <w:rFonts w:ascii="Arial" w:hAnsi="Arial" w:cs="Arial"/>
                <w:lang w:eastAsia="cs-CZ"/>
              </w:rPr>
              <w:t>9 311</w:t>
            </w:r>
          </w:p>
        </w:tc>
      </w:tr>
      <w:tr w:rsidR="00B40B21" w:rsidRPr="00B40B21" w:rsidTr="00B40B21">
        <w:trPr>
          <w:trHeight w:val="255"/>
        </w:trPr>
        <w:tc>
          <w:tcPr>
            <w:tcW w:w="4089" w:type="dxa"/>
            <w:tcBorders>
              <w:top w:val="nil"/>
              <w:left w:val="single" w:sz="4" w:space="0" w:color="auto"/>
              <w:bottom w:val="single" w:sz="4" w:space="0" w:color="auto"/>
              <w:right w:val="single" w:sz="4" w:space="0" w:color="auto"/>
            </w:tcBorders>
            <w:shd w:val="clear" w:color="auto" w:fill="auto"/>
            <w:noWrap/>
            <w:vAlign w:val="center"/>
            <w:hideMark/>
          </w:tcPr>
          <w:p w:rsidR="00B40B21" w:rsidRPr="00B40B21" w:rsidRDefault="00B40B21" w:rsidP="00B40B21">
            <w:pPr>
              <w:suppressAutoHyphens w:val="0"/>
              <w:rPr>
                <w:rFonts w:ascii="Arial" w:hAnsi="Arial" w:cs="Arial"/>
                <w:lang w:eastAsia="cs-CZ"/>
              </w:rPr>
            </w:pPr>
            <w:r w:rsidRPr="00B40B21">
              <w:rPr>
                <w:rFonts w:ascii="Arial" w:hAnsi="Arial" w:cs="Arial"/>
                <w:lang w:eastAsia="cs-CZ"/>
              </w:rPr>
              <w:t>ostatní příspěvky</w:t>
            </w:r>
          </w:p>
        </w:tc>
        <w:tc>
          <w:tcPr>
            <w:tcW w:w="871" w:type="dxa"/>
            <w:tcBorders>
              <w:top w:val="nil"/>
              <w:left w:val="nil"/>
              <w:bottom w:val="single" w:sz="4" w:space="0" w:color="auto"/>
              <w:right w:val="single" w:sz="4" w:space="0" w:color="auto"/>
            </w:tcBorders>
            <w:shd w:val="clear" w:color="auto" w:fill="auto"/>
            <w:noWrap/>
            <w:vAlign w:val="center"/>
            <w:hideMark/>
          </w:tcPr>
          <w:p w:rsidR="00B40B21" w:rsidRPr="00B40B21" w:rsidRDefault="00B40B21" w:rsidP="00B40B21">
            <w:pPr>
              <w:suppressAutoHyphens w:val="0"/>
              <w:jc w:val="right"/>
              <w:rPr>
                <w:rFonts w:ascii="Arial" w:hAnsi="Arial" w:cs="Arial"/>
                <w:lang w:eastAsia="cs-CZ"/>
              </w:rPr>
            </w:pPr>
            <w:r w:rsidRPr="00B40B21">
              <w:rPr>
                <w:rFonts w:ascii="Arial" w:hAnsi="Arial" w:cs="Arial"/>
                <w:lang w:eastAsia="cs-CZ"/>
              </w:rPr>
              <w:t>2 635</w:t>
            </w:r>
          </w:p>
        </w:tc>
        <w:tc>
          <w:tcPr>
            <w:tcW w:w="870" w:type="dxa"/>
            <w:tcBorders>
              <w:top w:val="nil"/>
              <w:left w:val="nil"/>
              <w:bottom w:val="single" w:sz="4" w:space="0" w:color="auto"/>
              <w:right w:val="single" w:sz="4" w:space="0" w:color="auto"/>
            </w:tcBorders>
            <w:shd w:val="clear" w:color="auto" w:fill="auto"/>
            <w:noWrap/>
            <w:vAlign w:val="center"/>
            <w:hideMark/>
          </w:tcPr>
          <w:p w:rsidR="00B40B21" w:rsidRPr="00B40B21" w:rsidRDefault="00B40B21" w:rsidP="00B40B21">
            <w:pPr>
              <w:suppressAutoHyphens w:val="0"/>
              <w:jc w:val="right"/>
              <w:rPr>
                <w:rFonts w:ascii="Arial" w:hAnsi="Arial" w:cs="Arial"/>
                <w:lang w:eastAsia="cs-CZ"/>
              </w:rPr>
            </w:pPr>
            <w:r w:rsidRPr="00B40B21">
              <w:rPr>
                <w:rFonts w:ascii="Arial" w:hAnsi="Arial" w:cs="Arial"/>
                <w:lang w:eastAsia="cs-CZ"/>
              </w:rPr>
              <w:t>2 687</w:t>
            </w:r>
          </w:p>
        </w:tc>
        <w:tc>
          <w:tcPr>
            <w:tcW w:w="870" w:type="dxa"/>
            <w:tcBorders>
              <w:top w:val="nil"/>
              <w:left w:val="nil"/>
              <w:bottom w:val="single" w:sz="4" w:space="0" w:color="auto"/>
              <w:right w:val="single" w:sz="4" w:space="0" w:color="auto"/>
            </w:tcBorders>
            <w:shd w:val="clear" w:color="auto" w:fill="auto"/>
            <w:noWrap/>
            <w:vAlign w:val="center"/>
            <w:hideMark/>
          </w:tcPr>
          <w:p w:rsidR="00B40B21" w:rsidRPr="00B40B21" w:rsidRDefault="00B40B21" w:rsidP="00B40B21">
            <w:pPr>
              <w:suppressAutoHyphens w:val="0"/>
              <w:jc w:val="right"/>
              <w:rPr>
                <w:rFonts w:ascii="Arial" w:hAnsi="Arial" w:cs="Arial"/>
                <w:lang w:eastAsia="cs-CZ"/>
              </w:rPr>
            </w:pPr>
            <w:r w:rsidRPr="00B40B21">
              <w:rPr>
                <w:rFonts w:ascii="Arial" w:hAnsi="Arial" w:cs="Arial"/>
                <w:lang w:eastAsia="cs-CZ"/>
              </w:rPr>
              <w:t>2 728</w:t>
            </w:r>
          </w:p>
        </w:tc>
        <w:tc>
          <w:tcPr>
            <w:tcW w:w="870" w:type="dxa"/>
            <w:tcBorders>
              <w:top w:val="nil"/>
              <w:left w:val="nil"/>
              <w:bottom w:val="single" w:sz="4" w:space="0" w:color="auto"/>
              <w:right w:val="single" w:sz="4" w:space="0" w:color="auto"/>
            </w:tcBorders>
            <w:shd w:val="clear" w:color="auto" w:fill="auto"/>
            <w:noWrap/>
            <w:vAlign w:val="center"/>
            <w:hideMark/>
          </w:tcPr>
          <w:p w:rsidR="00B40B21" w:rsidRPr="00B40B21" w:rsidRDefault="00B40B21" w:rsidP="00B40B21">
            <w:pPr>
              <w:suppressAutoHyphens w:val="0"/>
              <w:jc w:val="right"/>
              <w:rPr>
                <w:rFonts w:ascii="Arial" w:hAnsi="Arial" w:cs="Arial"/>
                <w:lang w:eastAsia="cs-CZ"/>
              </w:rPr>
            </w:pPr>
            <w:r w:rsidRPr="00B40B21">
              <w:rPr>
                <w:rFonts w:ascii="Arial" w:hAnsi="Arial" w:cs="Arial"/>
                <w:lang w:eastAsia="cs-CZ"/>
              </w:rPr>
              <w:t>2 769</w:t>
            </w:r>
          </w:p>
        </w:tc>
        <w:tc>
          <w:tcPr>
            <w:tcW w:w="870" w:type="dxa"/>
            <w:tcBorders>
              <w:top w:val="nil"/>
              <w:left w:val="nil"/>
              <w:bottom w:val="single" w:sz="4" w:space="0" w:color="auto"/>
              <w:right w:val="single" w:sz="4" w:space="0" w:color="auto"/>
            </w:tcBorders>
            <w:shd w:val="clear" w:color="auto" w:fill="auto"/>
            <w:noWrap/>
            <w:vAlign w:val="center"/>
            <w:hideMark/>
          </w:tcPr>
          <w:p w:rsidR="00B40B21" w:rsidRPr="00B40B21" w:rsidRDefault="00B40B21" w:rsidP="00B40B21">
            <w:pPr>
              <w:suppressAutoHyphens w:val="0"/>
              <w:jc w:val="right"/>
              <w:rPr>
                <w:rFonts w:ascii="Arial" w:hAnsi="Arial" w:cs="Arial"/>
                <w:lang w:eastAsia="cs-CZ"/>
              </w:rPr>
            </w:pPr>
            <w:r w:rsidRPr="00B40B21">
              <w:rPr>
                <w:rFonts w:ascii="Arial" w:hAnsi="Arial" w:cs="Arial"/>
                <w:lang w:eastAsia="cs-CZ"/>
              </w:rPr>
              <w:t>2 810</w:t>
            </w:r>
          </w:p>
        </w:tc>
      </w:tr>
      <w:tr w:rsidR="00B40B21" w:rsidRPr="00B40B21" w:rsidTr="00B40B21">
        <w:trPr>
          <w:trHeight w:val="255"/>
        </w:trPr>
        <w:tc>
          <w:tcPr>
            <w:tcW w:w="4089" w:type="dxa"/>
            <w:tcBorders>
              <w:top w:val="nil"/>
              <w:left w:val="single" w:sz="4" w:space="0" w:color="auto"/>
              <w:bottom w:val="single" w:sz="4" w:space="0" w:color="auto"/>
              <w:right w:val="single" w:sz="4" w:space="0" w:color="auto"/>
            </w:tcBorders>
            <w:shd w:val="clear" w:color="auto" w:fill="auto"/>
            <w:noWrap/>
            <w:vAlign w:val="center"/>
            <w:hideMark/>
          </w:tcPr>
          <w:p w:rsidR="00B40B21" w:rsidRPr="00B40B21" w:rsidRDefault="00B40B21" w:rsidP="00B40B21">
            <w:pPr>
              <w:suppressAutoHyphens w:val="0"/>
              <w:rPr>
                <w:rFonts w:ascii="Arial" w:hAnsi="Arial" w:cs="Arial"/>
                <w:lang w:eastAsia="cs-CZ"/>
              </w:rPr>
            </w:pPr>
            <w:r w:rsidRPr="00B40B21">
              <w:rPr>
                <w:rFonts w:ascii="Arial" w:hAnsi="Arial" w:cs="Arial"/>
                <w:lang w:eastAsia="cs-CZ"/>
              </w:rPr>
              <w:t>požární ochrana</w:t>
            </w:r>
          </w:p>
        </w:tc>
        <w:tc>
          <w:tcPr>
            <w:tcW w:w="871" w:type="dxa"/>
            <w:tcBorders>
              <w:top w:val="nil"/>
              <w:left w:val="nil"/>
              <w:bottom w:val="single" w:sz="4" w:space="0" w:color="auto"/>
              <w:right w:val="single" w:sz="4" w:space="0" w:color="auto"/>
            </w:tcBorders>
            <w:shd w:val="clear" w:color="auto" w:fill="auto"/>
            <w:noWrap/>
            <w:vAlign w:val="center"/>
            <w:hideMark/>
          </w:tcPr>
          <w:p w:rsidR="00B40B21" w:rsidRPr="00B40B21" w:rsidRDefault="00B40B21" w:rsidP="00B40B21">
            <w:pPr>
              <w:suppressAutoHyphens w:val="0"/>
              <w:jc w:val="right"/>
              <w:rPr>
                <w:rFonts w:ascii="Arial" w:hAnsi="Arial" w:cs="Arial"/>
                <w:lang w:eastAsia="cs-CZ"/>
              </w:rPr>
            </w:pPr>
            <w:r w:rsidRPr="00B40B21">
              <w:rPr>
                <w:rFonts w:ascii="Arial" w:hAnsi="Arial" w:cs="Arial"/>
                <w:lang w:eastAsia="cs-CZ"/>
              </w:rPr>
              <w:t>310</w:t>
            </w:r>
          </w:p>
        </w:tc>
        <w:tc>
          <w:tcPr>
            <w:tcW w:w="870" w:type="dxa"/>
            <w:tcBorders>
              <w:top w:val="nil"/>
              <w:left w:val="nil"/>
              <w:bottom w:val="single" w:sz="4" w:space="0" w:color="auto"/>
              <w:right w:val="single" w:sz="4" w:space="0" w:color="auto"/>
            </w:tcBorders>
            <w:shd w:val="clear" w:color="auto" w:fill="auto"/>
            <w:noWrap/>
            <w:vAlign w:val="center"/>
            <w:hideMark/>
          </w:tcPr>
          <w:p w:rsidR="00B40B21" w:rsidRPr="00B40B21" w:rsidRDefault="00B40B21" w:rsidP="00B40B21">
            <w:pPr>
              <w:suppressAutoHyphens w:val="0"/>
              <w:jc w:val="right"/>
              <w:rPr>
                <w:rFonts w:ascii="Arial" w:hAnsi="Arial" w:cs="Arial"/>
                <w:lang w:eastAsia="cs-CZ"/>
              </w:rPr>
            </w:pPr>
            <w:r w:rsidRPr="00B40B21">
              <w:rPr>
                <w:rFonts w:ascii="Arial" w:hAnsi="Arial" w:cs="Arial"/>
                <w:lang w:eastAsia="cs-CZ"/>
              </w:rPr>
              <w:t>316</w:t>
            </w:r>
          </w:p>
        </w:tc>
        <w:tc>
          <w:tcPr>
            <w:tcW w:w="870" w:type="dxa"/>
            <w:tcBorders>
              <w:top w:val="nil"/>
              <w:left w:val="nil"/>
              <w:bottom w:val="single" w:sz="4" w:space="0" w:color="auto"/>
              <w:right w:val="single" w:sz="4" w:space="0" w:color="auto"/>
            </w:tcBorders>
            <w:shd w:val="clear" w:color="auto" w:fill="auto"/>
            <w:noWrap/>
            <w:vAlign w:val="center"/>
            <w:hideMark/>
          </w:tcPr>
          <w:p w:rsidR="00B40B21" w:rsidRPr="00B40B21" w:rsidRDefault="00B40B21" w:rsidP="00B40B21">
            <w:pPr>
              <w:suppressAutoHyphens w:val="0"/>
              <w:jc w:val="right"/>
              <w:rPr>
                <w:rFonts w:ascii="Arial" w:hAnsi="Arial" w:cs="Arial"/>
                <w:lang w:eastAsia="cs-CZ"/>
              </w:rPr>
            </w:pPr>
            <w:r w:rsidRPr="00B40B21">
              <w:rPr>
                <w:rFonts w:ascii="Arial" w:hAnsi="Arial" w:cs="Arial"/>
                <w:lang w:eastAsia="cs-CZ"/>
              </w:rPr>
              <w:t>321</w:t>
            </w:r>
          </w:p>
        </w:tc>
        <w:tc>
          <w:tcPr>
            <w:tcW w:w="870" w:type="dxa"/>
            <w:tcBorders>
              <w:top w:val="nil"/>
              <w:left w:val="nil"/>
              <w:bottom w:val="single" w:sz="4" w:space="0" w:color="auto"/>
              <w:right w:val="single" w:sz="4" w:space="0" w:color="auto"/>
            </w:tcBorders>
            <w:shd w:val="clear" w:color="auto" w:fill="auto"/>
            <w:noWrap/>
            <w:vAlign w:val="center"/>
            <w:hideMark/>
          </w:tcPr>
          <w:p w:rsidR="00B40B21" w:rsidRPr="00B40B21" w:rsidRDefault="00B40B21" w:rsidP="00B40B21">
            <w:pPr>
              <w:suppressAutoHyphens w:val="0"/>
              <w:jc w:val="right"/>
              <w:rPr>
                <w:rFonts w:ascii="Arial" w:hAnsi="Arial" w:cs="Arial"/>
                <w:lang w:eastAsia="cs-CZ"/>
              </w:rPr>
            </w:pPr>
            <w:r w:rsidRPr="00B40B21">
              <w:rPr>
                <w:rFonts w:ascii="Arial" w:hAnsi="Arial" w:cs="Arial"/>
                <w:lang w:eastAsia="cs-CZ"/>
              </w:rPr>
              <w:t>326</w:t>
            </w:r>
          </w:p>
        </w:tc>
        <w:tc>
          <w:tcPr>
            <w:tcW w:w="870" w:type="dxa"/>
            <w:tcBorders>
              <w:top w:val="nil"/>
              <w:left w:val="nil"/>
              <w:bottom w:val="single" w:sz="4" w:space="0" w:color="auto"/>
              <w:right w:val="single" w:sz="4" w:space="0" w:color="auto"/>
            </w:tcBorders>
            <w:shd w:val="clear" w:color="auto" w:fill="auto"/>
            <w:noWrap/>
            <w:vAlign w:val="center"/>
            <w:hideMark/>
          </w:tcPr>
          <w:p w:rsidR="00B40B21" w:rsidRPr="00B40B21" w:rsidRDefault="00B40B21" w:rsidP="00B40B21">
            <w:pPr>
              <w:suppressAutoHyphens w:val="0"/>
              <w:jc w:val="right"/>
              <w:rPr>
                <w:rFonts w:ascii="Arial" w:hAnsi="Arial" w:cs="Arial"/>
                <w:lang w:eastAsia="cs-CZ"/>
              </w:rPr>
            </w:pPr>
            <w:r w:rsidRPr="00B40B21">
              <w:rPr>
                <w:rFonts w:ascii="Arial" w:hAnsi="Arial" w:cs="Arial"/>
                <w:lang w:eastAsia="cs-CZ"/>
              </w:rPr>
              <w:t>331</w:t>
            </w:r>
          </w:p>
        </w:tc>
      </w:tr>
      <w:tr w:rsidR="00B40B21" w:rsidRPr="00B40B21" w:rsidTr="00B40B21">
        <w:trPr>
          <w:trHeight w:val="255"/>
        </w:trPr>
        <w:tc>
          <w:tcPr>
            <w:tcW w:w="4089" w:type="dxa"/>
            <w:tcBorders>
              <w:top w:val="nil"/>
              <w:left w:val="single" w:sz="4" w:space="0" w:color="auto"/>
              <w:bottom w:val="single" w:sz="4" w:space="0" w:color="auto"/>
              <w:right w:val="single" w:sz="4" w:space="0" w:color="auto"/>
            </w:tcBorders>
            <w:shd w:val="clear" w:color="auto" w:fill="auto"/>
            <w:noWrap/>
            <w:vAlign w:val="center"/>
            <w:hideMark/>
          </w:tcPr>
          <w:p w:rsidR="00B40B21" w:rsidRPr="00B40B21" w:rsidRDefault="00B40B21" w:rsidP="00B40B21">
            <w:pPr>
              <w:suppressAutoHyphens w:val="0"/>
              <w:rPr>
                <w:rFonts w:ascii="Arial" w:hAnsi="Arial" w:cs="Arial"/>
                <w:lang w:eastAsia="cs-CZ"/>
              </w:rPr>
            </w:pPr>
            <w:r w:rsidRPr="00B40B21">
              <w:rPr>
                <w:rFonts w:ascii="Arial" w:hAnsi="Arial" w:cs="Arial"/>
                <w:lang w:eastAsia="cs-CZ"/>
              </w:rPr>
              <w:t>transfery</w:t>
            </w:r>
          </w:p>
        </w:tc>
        <w:tc>
          <w:tcPr>
            <w:tcW w:w="871" w:type="dxa"/>
            <w:tcBorders>
              <w:top w:val="nil"/>
              <w:left w:val="nil"/>
              <w:bottom w:val="single" w:sz="4" w:space="0" w:color="auto"/>
              <w:right w:val="single" w:sz="4" w:space="0" w:color="auto"/>
            </w:tcBorders>
            <w:shd w:val="clear" w:color="auto" w:fill="auto"/>
            <w:noWrap/>
            <w:vAlign w:val="center"/>
            <w:hideMark/>
          </w:tcPr>
          <w:p w:rsidR="00B40B21" w:rsidRPr="00B40B21" w:rsidRDefault="00B40B21" w:rsidP="00B40B21">
            <w:pPr>
              <w:suppressAutoHyphens w:val="0"/>
              <w:jc w:val="right"/>
              <w:rPr>
                <w:rFonts w:ascii="Arial" w:hAnsi="Arial" w:cs="Arial"/>
                <w:lang w:eastAsia="cs-CZ"/>
              </w:rPr>
            </w:pPr>
            <w:r w:rsidRPr="00B40B21">
              <w:rPr>
                <w:rFonts w:ascii="Arial" w:hAnsi="Arial" w:cs="Arial"/>
                <w:lang w:eastAsia="cs-CZ"/>
              </w:rPr>
              <w:t>3 205</w:t>
            </w:r>
          </w:p>
        </w:tc>
        <w:tc>
          <w:tcPr>
            <w:tcW w:w="870" w:type="dxa"/>
            <w:tcBorders>
              <w:top w:val="nil"/>
              <w:left w:val="nil"/>
              <w:bottom w:val="single" w:sz="4" w:space="0" w:color="auto"/>
              <w:right w:val="single" w:sz="4" w:space="0" w:color="auto"/>
            </w:tcBorders>
            <w:shd w:val="clear" w:color="auto" w:fill="auto"/>
            <w:noWrap/>
            <w:vAlign w:val="center"/>
            <w:hideMark/>
          </w:tcPr>
          <w:p w:rsidR="00B40B21" w:rsidRPr="00B40B21" w:rsidRDefault="00B40B21" w:rsidP="00B40B21">
            <w:pPr>
              <w:suppressAutoHyphens w:val="0"/>
              <w:jc w:val="right"/>
              <w:rPr>
                <w:rFonts w:ascii="Arial" w:hAnsi="Arial" w:cs="Arial"/>
                <w:lang w:eastAsia="cs-CZ"/>
              </w:rPr>
            </w:pPr>
            <w:r w:rsidRPr="00B40B21">
              <w:rPr>
                <w:rFonts w:ascii="Arial" w:hAnsi="Arial" w:cs="Arial"/>
                <w:lang w:eastAsia="cs-CZ"/>
              </w:rPr>
              <w:t>3 269</w:t>
            </w:r>
          </w:p>
        </w:tc>
        <w:tc>
          <w:tcPr>
            <w:tcW w:w="870" w:type="dxa"/>
            <w:tcBorders>
              <w:top w:val="nil"/>
              <w:left w:val="nil"/>
              <w:bottom w:val="single" w:sz="4" w:space="0" w:color="auto"/>
              <w:right w:val="single" w:sz="4" w:space="0" w:color="auto"/>
            </w:tcBorders>
            <w:shd w:val="clear" w:color="auto" w:fill="auto"/>
            <w:noWrap/>
            <w:vAlign w:val="center"/>
            <w:hideMark/>
          </w:tcPr>
          <w:p w:rsidR="00B40B21" w:rsidRPr="00B40B21" w:rsidRDefault="00B40B21" w:rsidP="00B40B21">
            <w:pPr>
              <w:suppressAutoHyphens w:val="0"/>
              <w:jc w:val="right"/>
              <w:rPr>
                <w:rFonts w:ascii="Arial" w:hAnsi="Arial" w:cs="Arial"/>
                <w:lang w:eastAsia="cs-CZ"/>
              </w:rPr>
            </w:pPr>
            <w:r w:rsidRPr="00B40B21">
              <w:rPr>
                <w:rFonts w:ascii="Arial" w:hAnsi="Arial" w:cs="Arial"/>
                <w:lang w:eastAsia="cs-CZ"/>
              </w:rPr>
              <w:t>3 318</w:t>
            </w:r>
          </w:p>
        </w:tc>
        <w:tc>
          <w:tcPr>
            <w:tcW w:w="870" w:type="dxa"/>
            <w:tcBorders>
              <w:top w:val="nil"/>
              <w:left w:val="nil"/>
              <w:bottom w:val="single" w:sz="4" w:space="0" w:color="auto"/>
              <w:right w:val="single" w:sz="4" w:space="0" w:color="auto"/>
            </w:tcBorders>
            <w:shd w:val="clear" w:color="auto" w:fill="auto"/>
            <w:noWrap/>
            <w:vAlign w:val="center"/>
            <w:hideMark/>
          </w:tcPr>
          <w:p w:rsidR="00B40B21" w:rsidRPr="00B40B21" w:rsidRDefault="00B40B21" w:rsidP="00B40B21">
            <w:pPr>
              <w:suppressAutoHyphens w:val="0"/>
              <w:jc w:val="right"/>
              <w:rPr>
                <w:rFonts w:ascii="Arial" w:hAnsi="Arial" w:cs="Arial"/>
                <w:lang w:eastAsia="cs-CZ"/>
              </w:rPr>
            </w:pPr>
            <w:r w:rsidRPr="00B40B21">
              <w:rPr>
                <w:rFonts w:ascii="Arial" w:hAnsi="Arial" w:cs="Arial"/>
                <w:lang w:eastAsia="cs-CZ"/>
              </w:rPr>
              <w:t>3 368</w:t>
            </w:r>
          </w:p>
        </w:tc>
        <w:tc>
          <w:tcPr>
            <w:tcW w:w="870" w:type="dxa"/>
            <w:tcBorders>
              <w:top w:val="nil"/>
              <w:left w:val="nil"/>
              <w:bottom w:val="single" w:sz="4" w:space="0" w:color="auto"/>
              <w:right w:val="single" w:sz="4" w:space="0" w:color="auto"/>
            </w:tcBorders>
            <w:shd w:val="clear" w:color="auto" w:fill="auto"/>
            <w:noWrap/>
            <w:vAlign w:val="center"/>
            <w:hideMark/>
          </w:tcPr>
          <w:p w:rsidR="00B40B21" w:rsidRPr="00B40B21" w:rsidRDefault="00B40B21" w:rsidP="00B40B21">
            <w:pPr>
              <w:suppressAutoHyphens w:val="0"/>
              <w:jc w:val="right"/>
              <w:rPr>
                <w:rFonts w:ascii="Arial" w:hAnsi="Arial" w:cs="Arial"/>
                <w:lang w:eastAsia="cs-CZ"/>
              </w:rPr>
            </w:pPr>
            <w:r w:rsidRPr="00B40B21">
              <w:rPr>
                <w:rFonts w:ascii="Arial" w:hAnsi="Arial" w:cs="Arial"/>
                <w:lang w:eastAsia="cs-CZ"/>
              </w:rPr>
              <w:t>3 418</w:t>
            </w:r>
          </w:p>
        </w:tc>
      </w:tr>
      <w:tr w:rsidR="00B40B21" w:rsidRPr="00B40B21" w:rsidTr="00B40B21">
        <w:trPr>
          <w:trHeight w:val="255"/>
        </w:trPr>
        <w:tc>
          <w:tcPr>
            <w:tcW w:w="4089" w:type="dxa"/>
            <w:tcBorders>
              <w:top w:val="nil"/>
              <w:left w:val="single" w:sz="4" w:space="0" w:color="auto"/>
              <w:bottom w:val="single" w:sz="4" w:space="0" w:color="auto"/>
              <w:right w:val="single" w:sz="4" w:space="0" w:color="auto"/>
            </w:tcBorders>
            <w:shd w:val="clear" w:color="000000" w:fill="FFFFCC"/>
            <w:noWrap/>
            <w:vAlign w:val="center"/>
            <w:hideMark/>
          </w:tcPr>
          <w:p w:rsidR="00B40B21" w:rsidRPr="00B40B21" w:rsidRDefault="00B40B21" w:rsidP="00B40B21">
            <w:pPr>
              <w:suppressAutoHyphens w:val="0"/>
              <w:rPr>
                <w:rFonts w:ascii="Arial" w:hAnsi="Arial" w:cs="Arial"/>
                <w:b/>
                <w:bCs/>
                <w:lang w:eastAsia="cs-CZ"/>
              </w:rPr>
            </w:pPr>
            <w:r w:rsidRPr="00B40B21">
              <w:rPr>
                <w:rFonts w:ascii="Arial" w:hAnsi="Arial" w:cs="Arial"/>
                <w:b/>
                <w:bCs/>
                <w:lang w:eastAsia="cs-CZ"/>
              </w:rPr>
              <w:t>Odbor sociálních věcí</w:t>
            </w:r>
          </w:p>
        </w:tc>
        <w:tc>
          <w:tcPr>
            <w:tcW w:w="871" w:type="dxa"/>
            <w:tcBorders>
              <w:top w:val="nil"/>
              <w:left w:val="nil"/>
              <w:bottom w:val="single" w:sz="4" w:space="0" w:color="auto"/>
              <w:right w:val="single" w:sz="4" w:space="0" w:color="auto"/>
            </w:tcBorders>
            <w:shd w:val="clear" w:color="000000" w:fill="FFFFCC"/>
            <w:noWrap/>
            <w:vAlign w:val="center"/>
            <w:hideMark/>
          </w:tcPr>
          <w:p w:rsidR="00B40B21" w:rsidRPr="00B40B21" w:rsidRDefault="00B40B21" w:rsidP="00B40B21">
            <w:pPr>
              <w:suppressAutoHyphens w:val="0"/>
              <w:jc w:val="right"/>
              <w:rPr>
                <w:rFonts w:ascii="Arial" w:hAnsi="Arial" w:cs="Arial"/>
                <w:b/>
                <w:bCs/>
                <w:lang w:eastAsia="cs-CZ"/>
              </w:rPr>
            </w:pPr>
            <w:r w:rsidRPr="00B40B21">
              <w:rPr>
                <w:rFonts w:ascii="Arial" w:hAnsi="Arial" w:cs="Arial"/>
                <w:b/>
                <w:bCs/>
                <w:lang w:eastAsia="cs-CZ"/>
              </w:rPr>
              <w:t>1 186</w:t>
            </w:r>
          </w:p>
        </w:tc>
        <w:tc>
          <w:tcPr>
            <w:tcW w:w="870" w:type="dxa"/>
            <w:tcBorders>
              <w:top w:val="nil"/>
              <w:left w:val="nil"/>
              <w:bottom w:val="single" w:sz="4" w:space="0" w:color="auto"/>
              <w:right w:val="single" w:sz="4" w:space="0" w:color="auto"/>
            </w:tcBorders>
            <w:shd w:val="clear" w:color="000000" w:fill="FFFFCC"/>
            <w:noWrap/>
            <w:vAlign w:val="center"/>
            <w:hideMark/>
          </w:tcPr>
          <w:p w:rsidR="00B40B21" w:rsidRPr="00B40B21" w:rsidRDefault="00B40B21" w:rsidP="00B40B21">
            <w:pPr>
              <w:suppressAutoHyphens w:val="0"/>
              <w:jc w:val="right"/>
              <w:rPr>
                <w:rFonts w:ascii="Arial" w:hAnsi="Arial" w:cs="Arial"/>
                <w:b/>
                <w:bCs/>
                <w:lang w:eastAsia="cs-CZ"/>
              </w:rPr>
            </w:pPr>
            <w:r w:rsidRPr="00B40B21">
              <w:rPr>
                <w:rFonts w:ascii="Arial" w:hAnsi="Arial" w:cs="Arial"/>
                <w:b/>
                <w:bCs/>
                <w:lang w:eastAsia="cs-CZ"/>
              </w:rPr>
              <w:t>1 210</w:t>
            </w:r>
          </w:p>
        </w:tc>
        <w:tc>
          <w:tcPr>
            <w:tcW w:w="870" w:type="dxa"/>
            <w:tcBorders>
              <w:top w:val="nil"/>
              <w:left w:val="nil"/>
              <w:bottom w:val="single" w:sz="4" w:space="0" w:color="auto"/>
              <w:right w:val="single" w:sz="4" w:space="0" w:color="auto"/>
            </w:tcBorders>
            <w:shd w:val="clear" w:color="000000" w:fill="FFFFCC"/>
            <w:noWrap/>
            <w:vAlign w:val="center"/>
            <w:hideMark/>
          </w:tcPr>
          <w:p w:rsidR="00B40B21" w:rsidRPr="00B40B21" w:rsidRDefault="00B40B21" w:rsidP="00B40B21">
            <w:pPr>
              <w:suppressAutoHyphens w:val="0"/>
              <w:jc w:val="right"/>
              <w:rPr>
                <w:rFonts w:ascii="Arial" w:hAnsi="Arial" w:cs="Arial"/>
                <w:b/>
                <w:bCs/>
                <w:lang w:eastAsia="cs-CZ"/>
              </w:rPr>
            </w:pPr>
            <w:r w:rsidRPr="00B40B21">
              <w:rPr>
                <w:rFonts w:ascii="Arial" w:hAnsi="Arial" w:cs="Arial"/>
                <w:b/>
                <w:bCs/>
                <w:lang w:eastAsia="cs-CZ"/>
              </w:rPr>
              <w:t>1 228</w:t>
            </w:r>
          </w:p>
        </w:tc>
        <w:tc>
          <w:tcPr>
            <w:tcW w:w="870" w:type="dxa"/>
            <w:tcBorders>
              <w:top w:val="nil"/>
              <w:left w:val="nil"/>
              <w:bottom w:val="single" w:sz="4" w:space="0" w:color="auto"/>
              <w:right w:val="single" w:sz="4" w:space="0" w:color="auto"/>
            </w:tcBorders>
            <w:shd w:val="clear" w:color="000000" w:fill="FFFFCC"/>
            <w:noWrap/>
            <w:vAlign w:val="center"/>
            <w:hideMark/>
          </w:tcPr>
          <w:p w:rsidR="00B40B21" w:rsidRPr="00B40B21" w:rsidRDefault="00B40B21" w:rsidP="00B40B21">
            <w:pPr>
              <w:suppressAutoHyphens w:val="0"/>
              <w:jc w:val="right"/>
              <w:rPr>
                <w:rFonts w:ascii="Arial" w:hAnsi="Arial" w:cs="Arial"/>
                <w:b/>
                <w:bCs/>
                <w:lang w:eastAsia="cs-CZ"/>
              </w:rPr>
            </w:pPr>
            <w:r w:rsidRPr="00B40B21">
              <w:rPr>
                <w:rFonts w:ascii="Arial" w:hAnsi="Arial" w:cs="Arial"/>
                <w:b/>
                <w:bCs/>
                <w:lang w:eastAsia="cs-CZ"/>
              </w:rPr>
              <w:t>1 246</w:t>
            </w:r>
          </w:p>
        </w:tc>
        <w:tc>
          <w:tcPr>
            <w:tcW w:w="870" w:type="dxa"/>
            <w:tcBorders>
              <w:top w:val="nil"/>
              <w:left w:val="nil"/>
              <w:bottom w:val="single" w:sz="4" w:space="0" w:color="auto"/>
              <w:right w:val="single" w:sz="4" w:space="0" w:color="auto"/>
            </w:tcBorders>
            <w:shd w:val="clear" w:color="000000" w:fill="FFFFCC"/>
            <w:noWrap/>
            <w:vAlign w:val="center"/>
            <w:hideMark/>
          </w:tcPr>
          <w:p w:rsidR="00B40B21" w:rsidRPr="00B40B21" w:rsidRDefault="00B40B21" w:rsidP="00B40B21">
            <w:pPr>
              <w:suppressAutoHyphens w:val="0"/>
              <w:jc w:val="right"/>
              <w:rPr>
                <w:rFonts w:ascii="Arial" w:hAnsi="Arial" w:cs="Arial"/>
                <w:b/>
                <w:bCs/>
                <w:lang w:eastAsia="cs-CZ"/>
              </w:rPr>
            </w:pPr>
            <w:r w:rsidRPr="00B40B21">
              <w:rPr>
                <w:rFonts w:ascii="Arial" w:hAnsi="Arial" w:cs="Arial"/>
                <w:b/>
                <w:bCs/>
                <w:lang w:eastAsia="cs-CZ"/>
              </w:rPr>
              <w:t>1 265</w:t>
            </w:r>
          </w:p>
        </w:tc>
      </w:tr>
      <w:tr w:rsidR="00B40B21" w:rsidRPr="00B40B21" w:rsidTr="00B40B21">
        <w:trPr>
          <w:trHeight w:val="255"/>
        </w:trPr>
        <w:tc>
          <w:tcPr>
            <w:tcW w:w="4089" w:type="dxa"/>
            <w:tcBorders>
              <w:top w:val="nil"/>
              <w:left w:val="single" w:sz="4" w:space="0" w:color="auto"/>
              <w:bottom w:val="single" w:sz="4" w:space="0" w:color="auto"/>
              <w:right w:val="single" w:sz="4" w:space="0" w:color="auto"/>
            </w:tcBorders>
            <w:shd w:val="clear" w:color="000000" w:fill="FFFFCC"/>
            <w:noWrap/>
            <w:vAlign w:val="center"/>
            <w:hideMark/>
          </w:tcPr>
          <w:p w:rsidR="00B40B21" w:rsidRPr="00B40B21" w:rsidRDefault="00B40B21" w:rsidP="00B40B21">
            <w:pPr>
              <w:suppressAutoHyphens w:val="0"/>
              <w:rPr>
                <w:rFonts w:ascii="Arial" w:hAnsi="Arial" w:cs="Arial"/>
                <w:b/>
                <w:bCs/>
                <w:lang w:eastAsia="cs-CZ"/>
              </w:rPr>
            </w:pPr>
            <w:r w:rsidRPr="00B40B21">
              <w:rPr>
                <w:rFonts w:ascii="Arial" w:hAnsi="Arial" w:cs="Arial"/>
                <w:b/>
                <w:bCs/>
                <w:lang w:eastAsia="cs-CZ"/>
              </w:rPr>
              <w:t>Odbor vnitřních věcí</w:t>
            </w:r>
          </w:p>
        </w:tc>
        <w:tc>
          <w:tcPr>
            <w:tcW w:w="871" w:type="dxa"/>
            <w:tcBorders>
              <w:top w:val="nil"/>
              <w:left w:val="nil"/>
              <w:bottom w:val="single" w:sz="4" w:space="0" w:color="auto"/>
              <w:right w:val="single" w:sz="4" w:space="0" w:color="auto"/>
            </w:tcBorders>
            <w:shd w:val="clear" w:color="000000" w:fill="FFFFCC"/>
            <w:noWrap/>
            <w:vAlign w:val="center"/>
            <w:hideMark/>
          </w:tcPr>
          <w:p w:rsidR="00B40B21" w:rsidRPr="00B40B21" w:rsidRDefault="00B40B21" w:rsidP="00B40B21">
            <w:pPr>
              <w:suppressAutoHyphens w:val="0"/>
              <w:jc w:val="right"/>
              <w:rPr>
                <w:rFonts w:ascii="Arial" w:hAnsi="Arial" w:cs="Arial"/>
                <w:b/>
                <w:bCs/>
                <w:lang w:eastAsia="cs-CZ"/>
              </w:rPr>
            </w:pPr>
            <w:r w:rsidRPr="00B40B21">
              <w:rPr>
                <w:rFonts w:ascii="Arial" w:hAnsi="Arial" w:cs="Arial"/>
                <w:b/>
                <w:bCs/>
                <w:lang w:eastAsia="cs-CZ"/>
              </w:rPr>
              <w:t>230</w:t>
            </w:r>
          </w:p>
        </w:tc>
        <w:tc>
          <w:tcPr>
            <w:tcW w:w="870" w:type="dxa"/>
            <w:tcBorders>
              <w:top w:val="nil"/>
              <w:left w:val="nil"/>
              <w:bottom w:val="single" w:sz="4" w:space="0" w:color="auto"/>
              <w:right w:val="single" w:sz="4" w:space="0" w:color="auto"/>
            </w:tcBorders>
            <w:shd w:val="clear" w:color="000000" w:fill="FFFFCC"/>
            <w:noWrap/>
            <w:vAlign w:val="center"/>
            <w:hideMark/>
          </w:tcPr>
          <w:p w:rsidR="00B40B21" w:rsidRPr="00B40B21" w:rsidRDefault="00B40B21" w:rsidP="00B40B21">
            <w:pPr>
              <w:suppressAutoHyphens w:val="0"/>
              <w:jc w:val="right"/>
              <w:rPr>
                <w:rFonts w:ascii="Arial" w:hAnsi="Arial" w:cs="Arial"/>
                <w:b/>
                <w:bCs/>
                <w:lang w:eastAsia="cs-CZ"/>
              </w:rPr>
            </w:pPr>
            <w:r w:rsidRPr="00B40B21">
              <w:rPr>
                <w:rFonts w:ascii="Arial" w:hAnsi="Arial" w:cs="Arial"/>
                <w:b/>
                <w:bCs/>
                <w:lang w:eastAsia="cs-CZ"/>
              </w:rPr>
              <w:t>235</w:t>
            </w:r>
          </w:p>
        </w:tc>
        <w:tc>
          <w:tcPr>
            <w:tcW w:w="870" w:type="dxa"/>
            <w:tcBorders>
              <w:top w:val="nil"/>
              <w:left w:val="nil"/>
              <w:bottom w:val="single" w:sz="4" w:space="0" w:color="auto"/>
              <w:right w:val="single" w:sz="4" w:space="0" w:color="auto"/>
            </w:tcBorders>
            <w:shd w:val="clear" w:color="000000" w:fill="FFFFCC"/>
            <w:noWrap/>
            <w:vAlign w:val="center"/>
            <w:hideMark/>
          </w:tcPr>
          <w:p w:rsidR="00B40B21" w:rsidRPr="00B40B21" w:rsidRDefault="00B40B21" w:rsidP="00B40B21">
            <w:pPr>
              <w:suppressAutoHyphens w:val="0"/>
              <w:jc w:val="right"/>
              <w:rPr>
                <w:rFonts w:ascii="Arial" w:hAnsi="Arial" w:cs="Arial"/>
                <w:b/>
                <w:bCs/>
                <w:lang w:eastAsia="cs-CZ"/>
              </w:rPr>
            </w:pPr>
            <w:r w:rsidRPr="00B40B21">
              <w:rPr>
                <w:rFonts w:ascii="Arial" w:hAnsi="Arial" w:cs="Arial"/>
                <w:b/>
                <w:bCs/>
                <w:lang w:eastAsia="cs-CZ"/>
              </w:rPr>
              <w:t>238</w:t>
            </w:r>
          </w:p>
        </w:tc>
        <w:tc>
          <w:tcPr>
            <w:tcW w:w="870" w:type="dxa"/>
            <w:tcBorders>
              <w:top w:val="nil"/>
              <w:left w:val="nil"/>
              <w:bottom w:val="single" w:sz="4" w:space="0" w:color="auto"/>
              <w:right w:val="single" w:sz="4" w:space="0" w:color="auto"/>
            </w:tcBorders>
            <w:shd w:val="clear" w:color="000000" w:fill="FFFFCC"/>
            <w:noWrap/>
            <w:vAlign w:val="center"/>
            <w:hideMark/>
          </w:tcPr>
          <w:p w:rsidR="00B40B21" w:rsidRPr="00B40B21" w:rsidRDefault="00B40B21" w:rsidP="00B40B21">
            <w:pPr>
              <w:suppressAutoHyphens w:val="0"/>
              <w:jc w:val="right"/>
              <w:rPr>
                <w:rFonts w:ascii="Arial" w:hAnsi="Arial" w:cs="Arial"/>
                <w:b/>
                <w:bCs/>
                <w:lang w:eastAsia="cs-CZ"/>
              </w:rPr>
            </w:pPr>
            <w:r w:rsidRPr="00B40B21">
              <w:rPr>
                <w:rFonts w:ascii="Arial" w:hAnsi="Arial" w:cs="Arial"/>
                <w:b/>
                <w:bCs/>
                <w:lang w:eastAsia="cs-CZ"/>
              </w:rPr>
              <w:t>242</w:t>
            </w:r>
          </w:p>
        </w:tc>
        <w:tc>
          <w:tcPr>
            <w:tcW w:w="870" w:type="dxa"/>
            <w:tcBorders>
              <w:top w:val="nil"/>
              <w:left w:val="nil"/>
              <w:bottom w:val="single" w:sz="4" w:space="0" w:color="auto"/>
              <w:right w:val="single" w:sz="4" w:space="0" w:color="auto"/>
            </w:tcBorders>
            <w:shd w:val="clear" w:color="000000" w:fill="FFFFCC"/>
            <w:noWrap/>
            <w:vAlign w:val="center"/>
            <w:hideMark/>
          </w:tcPr>
          <w:p w:rsidR="00B40B21" w:rsidRPr="00B40B21" w:rsidRDefault="00B40B21" w:rsidP="00B40B21">
            <w:pPr>
              <w:suppressAutoHyphens w:val="0"/>
              <w:jc w:val="right"/>
              <w:rPr>
                <w:rFonts w:ascii="Arial" w:hAnsi="Arial" w:cs="Arial"/>
                <w:b/>
                <w:bCs/>
                <w:lang w:eastAsia="cs-CZ"/>
              </w:rPr>
            </w:pPr>
            <w:r w:rsidRPr="00B40B21">
              <w:rPr>
                <w:rFonts w:ascii="Arial" w:hAnsi="Arial" w:cs="Arial"/>
                <w:b/>
                <w:bCs/>
                <w:lang w:eastAsia="cs-CZ"/>
              </w:rPr>
              <w:t>245</w:t>
            </w:r>
          </w:p>
        </w:tc>
      </w:tr>
      <w:tr w:rsidR="00B40B21" w:rsidRPr="00B40B21" w:rsidTr="00B40B21">
        <w:trPr>
          <w:trHeight w:val="255"/>
        </w:trPr>
        <w:tc>
          <w:tcPr>
            <w:tcW w:w="4089" w:type="dxa"/>
            <w:tcBorders>
              <w:top w:val="nil"/>
              <w:left w:val="single" w:sz="4" w:space="0" w:color="auto"/>
              <w:bottom w:val="single" w:sz="4" w:space="0" w:color="auto"/>
              <w:right w:val="single" w:sz="4" w:space="0" w:color="auto"/>
            </w:tcBorders>
            <w:shd w:val="clear" w:color="000000" w:fill="FFFFCC"/>
            <w:noWrap/>
            <w:vAlign w:val="center"/>
            <w:hideMark/>
          </w:tcPr>
          <w:p w:rsidR="00B40B21" w:rsidRPr="00B40B21" w:rsidRDefault="00B40B21" w:rsidP="00B40B21">
            <w:pPr>
              <w:suppressAutoHyphens w:val="0"/>
              <w:rPr>
                <w:rFonts w:ascii="Arial" w:hAnsi="Arial" w:cs="Arial"/>
                <w:b/>
                <w:bCs/>
                <w:lang w:eastAsia="cs-CZ"/>
              </w:rPr>
            </w:pPr>
            <w:r w:rsidRPr="00B40B21">
              <w:rPr>
                <w:rFonts w:ascii="Arial" w:hAnsi="Arial" w:cs="Arial"/>
                <w:b/>
                <w:bCs/>
                <w:lang w:eastAsia="cs-CZ"/>
              </w:rPr>
              <w:t>Odbor dopravy a silničního hosp.</w:t>
            </w:r>
          </w:p>
        </w:tc>
        <w:tc>
          <w:tcPr>
            <w:tcW w:w="871" w:type="dxa"/>
            <w:tcBorders>
              <w:top w:val="nil"/>
              <w:left w:val="nil"/>
              <w:bottom w:val="single" w:sz="4" w:space="0" w:color="auto"/>
              <w:right w:val="single" w:sz="4" w:space="0" w:color="auto"/>
            </w:tcBorders>
            <w:shd w:val="clear" w:color="000000" w:fill="FFFFCC"/>
            <w:noWrap/>
            <w:vAlign w:val="center"/>
            <w:hideMark/>
          </w:tcPr>
          <w:p w:rsidR="00B40B21" w:rsidRPr="00B40B21" w:rsidRDefault="00B40B21" w:rsidP="00B40B21">
            <w:pPr>
              <w:suppressAutoHyphens w:val="0"/>
              <w:jc w:val="right"/>
              <w:rPr>
                <w:rFonts w:ascii="Arial" w:hAnsi="Arial" w:cs="Arial"/>
                <w:b/>
                <w:bCs/>
                <w:lang w:eastAsia="cs-CZ"/>
              </w:rPr>
            </w:pPr>
            <w:r w:rsidRPr="00B40B21">
              <w:rPr>
                <w:rFonts w:ascii="Arial" w:hAnsi="Arial" w:cs="Arial"/>
                <w:b/>
                <w:bCs/>
                <w:lang w:eastAsia="cs-CZ"/>
              </w:rPr>
              <w:t>50</w:t>
            </w:r>
          </w:p>
        </w:tc>
        <w:tc>
          <w:tcPr>
            <w:tcW w:w="870" w:type="dxa"/>
            <w:tcBorders>
              <w:top w:val="nil"/>
              <w:left w:val="nil"/>
              <w:bottom w:val="single" w:sz="4" w:space="0" w:color="auto"/>
              <w:right w:val="single" w:sz="4" w:space="0" w:color="auto"/>
            </w:tcBorders>
            <w:shd w:val="clear" w:color="000000" w:fill="FFFFCC"/>
            <w:noWrap/>
            <w:vAlign w:val="center"/>
            <w:hideMark/>
          </w:tcPr>
          <w:p w:rsidR="00B40B21" w:rsidRPr="00B40B21" w:rsidRDefault="00B40B21" w:rsidP="00B40B21">
            <w:pPr>
              <w:suppressAutoHyphens w:val="0"/>
              <w:jc w:val="right"/>
              <w:rPr>
                <w:rFonts w:ascii="Arial" w:hAnsi="Arial" w:cs="Arial"/>
                <w:b/>
                <w:bCs/>
                <w:lang w:eastAsia="cs-CZ"/>
              </w:rPr>
            </w:pPr>
            <w:r w:rsidRPr="00B40B21">
              <w:rPr>
                <w:rFonts w:ascii="Arial" w:hAnsi="Arial" w:cs="Arial"/>
                <w:b/>
                <w:bCs/>
                <w:lang w:eastAsia="cs-CZ"/>
              </w:rPr>
              <w:t>51</w:t>
            </w:r>
          </w:p>
        </w:tc>
        <w:tc>
          <w:tcPr>
            <w:tcW w:w="870" w:type="dxa"/>
            <w:tcBorders>
              <w:top w:val="nil"/>
              <w:left w:val="nil"/>
              <w:bottom w:val="single" w:sz="4" w:space="0" w:color="auto"/>
              <w:right w:val="single" w:sz="4" w:space="0" w:color="auto"/>
            </w:tcBorders>
            <w:shd w:val="clear" w:color="000000" w:fill="FFFFCC"/>
            <w:noWrap/>
            <w:vAlign w:val="center"/>
            <w:hideMark/>
          </w:tcPr>
          <w:p w:rsidR="00B40B21" w:rsidRPr="00B40B21" w:rsidRDefault="00B40B21" w:rsidP="00B40B21">
            <w:pPr>
              <w:suppressAutoHyphens w:val="0"/>
              <w:jc w:val="right"/>
              <w:rPr>
                <w:rFonts w:ascii="Arial" w:hAnsi="Arial" w:cs="Arial"/>
                <w:b/>
                <w:bCs/>
                <w:lang w:eastAsia="cs-CZ"/>
              </w:rPr>
            </w:pPr>
            <w:r w:rsidRPr="00B40B21">
              <w:rPr>
                <w:rFonts w:ascii="Arial" w:hAnsi="Arial" w:cs="Arial"/>
                <w:b/>
                <w:bCs/>
                <w:lang w:eastAsia="cs-CZ"/>
              </w:rPr>
              <w:t>52</w:t>
            </w:r>
          </w:p>
        </w:tc>
        <w:tc>
          <w:tcPr>
            <w:tcW w:w="870" w:type="dxa"/>
            <w:tcBorders>
              <w:top w:val="nil"/>
              <w:left w:val="nil"/>
              <w:bottom w:val="single" w:sz="4" w:space="0" w:color="auto"/>
              <w:right w:val="single" w:sz="4" w:space="0" w:color="auto"/>
            </w:tcBorders>
            <w:shd w:val="clear" w:color="000000" w:fill="FFFFCC"/>
            <w:noWrap/>
            <w:vAlign w:val="center"/>
            <w:hideMark/>
          </w:tcPr>
          <w:p w:rsidR="00B40B21" w:rsidRPr="00B40B21" w:rsidRDefault="00B40B21" w:rsidP="00B40B21">
            <w:pPr>
              <w:suppressAutoHyphens w:val="0"/>
              <w:jc w:val="right"/>
              <w:rPr>
                <w:rFonts w:ascii="Arial" w:hAnsi="Arial" w:cs="Arial"/>
                <w:b/>
                <w:bCs/>
                <w:lang w:eastAsia="cs-CZ"/>
              </w:rPr>
            </w:pPr>
            <w:r w:rsidRPr="00B40B21">
              <w:rPr>
                <w:rFonts w:ascii="Arial" w:hAnsi="Arial" w:cs="Arial"/>
                <w:b/>
                <w:bCs/>
                <w:lang w:eastAsia="cs-CZ"/>
              </w:rPr>
              <w:t>53</w:t>
            </w:r>
          </w:p>
        </w:tc>
        <w:tc>
          <w:tcPr>
            <w:tcW w:w="870" w:type="dxa"/>
            <w:tcBorders>
              <w:top w:val="nil"/>
              <w:left w:val="nil"/>
              <w:bottom w:val="single" w:sz="4" w:space="0" w:color="auto"/>
              <w:right w:val="single" w:sz="4" w:space="0" w:color="auto"/>
            </w:tcBorders>
            <w:shd w:val="clear" w:color="000000" w:fill="FFFFCC"/>
            <w:noWrap/>
            <w:vAlign w:val="center"/>
            <w:hideMark/>
          </w:tcPr>
          <w:p w:rsidR="00B40B21" w:rsidRPr="00B40B21" w:rsidRDefault="00B40B21" w:rsidP="00B40B21">
            <w:pPr>
              <w:suppressAutoHyphens w:val="0"/>
              <w:jc w:val="right"/>
              <w:rPr>
                <w:rFonts w:ascii="Arial" w:hAnsi="Arial" w:cs="Arial"/>
                <w:b/>
                <w:bCs/>
                <w:lang w:eastAsia="cs-CZ"/>
              </w:rPr>
            </w:pPr>
            <w:r w:rsidRPr="00B40B21">
              <w:rPr>
                <w:rFonts w:ascii="Arial" w:hAnsi="Arial" w:cs="Arial"/>
                <w:b/>
                <w:bCs/>
                <w:lang w:eastAsia="cs-CZ"/>
              </w:rPr>
              <w:t>54</w:t>
            </w:r>
          </w:p>
        </w:tc>
      </w:tr>
      <w:tr w:rsidR="00B40B21" w:rsidRPr="00B40B21" w:rsidTr="00B40B21">
        <w:trPr>
          <w:trHeight w:val="255"/>
        </w:trPr>
        <w:tc>
          <w:tcPr>
            <w:tcW w:w="4089" w:type="dxa"/>
            <w:tcBorders>
              <w:top w:val="nil"/>
              <w:left w:val="single" w:sz="4" w:space="0" w:color="auto"/>
              <w:bottom w:val="single" w:sz="4" w:space="0" w:color="auto"/>
              <w:right w:val="single" w:sz="4" w:space="0" w:color="auto"/>
            </w:tcBorders>
            <w:shd w:val="clear" w:color="000000" w:fill="FFFFCC"/>
            <w:noWrap/>
            <w:vAlign w:val="center"/>
            <w:hideMark/>
          </w:tcPr>
          <w:p w:rsidR="00B40B21" w:rsidRPr="00B40B21" w:rsidRDefault="00B40B21" w:rsidP="00B40B21">
            <w:pPr>
              <w:suppressAutoHyphens w:val="0"/>
              <w:rPr>
                <w:rFonts w:ascii="Arial" w:hAnsi="Arial" w:cs="Arial"/>
                <w:b/>
                <w:bCs/>
                <w:lang w:eastAsia="cs-CZ"/>
              </w:rPr>
            </w:pPr>
            <w:r w:rsidRPr="00B40B21">
              <w:rPr>
                <w:rFonts w:ascii="Arial" w:hAnsi="Arial" w:cs="Arial"/>
                <w:b/>
                <w:bCs/>
                <w:lang w:eastAsia="cs-CZ"/>
              </w:rPr>
              <w:t>Městský úřad</w:t>
            </w:r>
          </w:p>
        </w:tc>
        <w:tc>
          <w:tcPr>
            <w:tcW w:w="871" w:type="dxa"/>
            <w:tcBorders>
              <w:top w:val="nil"/>
              <w:left w:val="nil"/>
              <w:bottom w:val="single" w:sz="4" w:space="0" w:color="auto"/>
              <w:right w:val="single" w:sz="4" w:space="0" w:color="auto"/>
            </w:tcBorders>
            <w:shd w:val="clear" w:color="000000" w:fill="FFFFCC"/>
            <w:noWrap/>
            <w:vAlign w:val="center"/>
            <w:hideMark/>
          </w:tcPr>
          <w:p w:rsidR="00B40B21" w:rsidRPr="00B40B21" w:rsidRDefault="00B40B21" w:rsidP="00B40B21">
            <w:pPr>
              <w:suppressAutoHyphens w:val="0"/>
              <w:jc w:val="right"/>
              <w:rPr>
                <w:rFonts w:ascii="Arial" w:hAnsi="Arial" w:cs="Arial"/>
                <w:b/>
                <w:bCs/>
                <w:lang w:eastAsia="cs-CZ"/>
              </w:rPr>
            </w:pPr>
            <w:r w:rsidRPr="00B40B21">
              <w:rPr>
                <w:rFonts w:ascii="Arial" w:hAnsi="Arial" w:cs="Arial"/>
                <w:b/>
                <w:bCs/>
                <w:lang w:eastAsia="cs-CZ"/>
              </w:rPr>
              <w:t>30 850</w:t>
            </w:r>
          </w:p>
        </w:tc>
        <w:tc>
          <w:tcPr>
            <w:tcW w:w="870" w:type="dxa"/>
            <w:tcBorders>
              <w:top w:val="nil"/>
              <w:left w:val="nil"/>
              <w:bottom w:val="single" w:sz="4" w:space="0" w:color="auto"/>
              <w:right w:val="single" w:sz="4" w:space="0" w:color="auto"/>
            </w:tcBorders>
            <w:shd w:val="clear" w:color="000000" w:fill="FFFFCC"/>
            <w:noWrap/>
            <w:vAlign w:val="center"/>
            <w:hideMark/>
          </w:tcPr>
          <w:p w:rsidR="00B40B21" w:rsidRPr="00B40B21" w:rsidRDefault="00B40B21" w:rsidP="00B40B21">
            <w:pPr>
              <w:suppressAutoHyphens w:val="0"/>
              <w:jc w:val="right"/>
              <w:rPr>
                <w:rFonts w:ascii="Arial" w:hAnsi="Arial" w:cs="Arial"/>
                <w:b/>
                <w:bCs/>
                <w:lang w:eastAsia="cs-CZ"/>
              </w:rPr>
            </w:pPr>
            <w:r w:rsidRPr="00B40B21">
              <w:rPr>
                <w:rFonts w:ascii="Arial" w:hAnsi="Arial" w:cs="Arial"/>
                <w:b/>
                <w:bCs/>
                <w:lang w:eastAsia="cs-CZ"/>
              </w:rPr>
              <w:t>31 467</w:t>
            </w:r>
          </w:p>
        </w:tc>
        <w:tc>
          <w:tcPr>
            <w:tcW w:w="870" w:type="dxa"/>
            <w:tcBorders>
              <w:top w:val="nil"/>
              <w:left w:val="nil"/>
              <w:bottom w:val="single" w:sz="4" w:space="0" w:color="auto"/>
              <w:right w:val="single" w:sz="4" w:space="0" w:color="auto"/>
            </w:tcBorders>
            <w:shd w:val="clear" w:color="000000" w:fill="FFFFCC"/>
            <w:noWrap/>
            <w:vAlign w:val="center"/>
            <w:hideMark/>
          </w:tcPr>
          <w:p w:rsidR="00B40B21" w:rsidRPr="00B40B21" w:rsidRDefault="00B40B21" w:rsidP="00B40B21">
            <w:pPr>
              <w:suppressAutoHyphens w:val="0"/>
              <w:jc w:val="right"/>
              <w:rPr>
                <w:rFonts w:ascii="Arial" w:hAnsi="Arial" w:cs="Arial"/>
                <w:b/>
                <w:bCs/>
                <w:lang w:eastAsia="cs-CZ"/>
              </w:rPr>
            </w:pPr>
            <w:r w:rsidRPr="00B40B21">
              <w:rPr>
                <w:rFonts w:ascii="Arial" w:hAnsi="Arial" w:cs="Arial"/>
                <w:b/>
                <w:bCs/>
                <w:lang w:eastAsia="cs-CZ"/>
              </w:rPr>
              <w:t>31 939</w:t>
            </w:r>
          </w:p>
        </w:tc>
        <w:tc>
          <w:tcPr>
            <w:tcW w:w="870" w:type="dxa"/>
            <w:tcBorders>
              <w:top w:val="nil"/>
              <w:left w:val="nil"/>
              <w:bottom w:val="single" w:sz="4" w:space="0" w:color="auto"/>
              <w:right w:val="single" w:sz="4" w:space="0" w:color="auto"/>
            </w:tcBorders>
            <w:shd w:val="clear" w:color="000000" w:fill="FFFFCC"/>
            <w:noWrap/>
            <w:vAlign w:val="center"/>
            <w:hideMark/>
          </w:tcPr>
          <w:p w:rsidR="00B40B21" w:rsidRPr="00B40B21" w:rsidRDefault="00B40B21" w:rsidP="00B40B21">
            <w:pPr>
              <w:suppressAutoHyphens w:val="0"/>
              <w:jc w:val="right"/>
              <w:rPr>
                <w:rFonts w:ascii="Arial" w:hAnsi="Arial" w:cs="Arial"/>
                <w:b/>
                <w:bCs/>
                <w:lang w:eastAsia="cs-CZ"/>
              </w:rPr>
            </w:pPr>
            <w:r w:rsidRPr="00B40B21">
              <w:rPr>
                <w:rFonts w:ascii="Arial" w:hAnsi="Arial" w:cs="Arial"/>
                <w:b/>
                <w:bCs/>
                <w:lang w:eastAsia="cs-CZ"/>
              </w:rPr>
              <w:t>32 418</w:t>
            </w:r>
          </w:p>
        </w:tc>
        <w:tc>
          <w:tcPr>
            <w:tcW w:w="870" w:type="dxa"/>
            <w:tcBorders>
              <w:top w:val="nil"/>
              <w:left w:val="nil"/>
              <w:bottom w:val="single" w:sz="4" w:space="0" w:color="auto"/>
              <w:right w:val="single" w:sz="4" w:space="0" w:color="auto"/>
            </w:tcBorders>
            <w:shd w:val="clear" w:color="000000" w:fill="FFFFCC"/>
            <w:noWrap/>
            <w:vAlign w:val="center"/>
            <w:hideMark/>
          </w:tcPr>
          <w:p w:rsidR="00B40B21" w:rsidRPr="00B40B21" w:rsidRDefault="00B40B21" w:rsidP="00B40B21">
            <w:pPr>
              <w:suppressAutoHyphens w:val="0"/>
              <w:jc w:val="right"/>
              <w:rPr>
                <w:rFonts w:ascii="Arial" w:hAnsi="Arial" w:cs="Arial"/>
                <w:b/>
                <w:bCs/>
                <w:lang w:eastAsia="cs-CZ"/>
              </w:rPr>
            </w:pPr>
            <w:r w:rsidRPr="00B40B21">
              <w:rPr>
                <w:rFonts w:ascii="Arial" w:hAnsi="Arial" w:cs="Arial"/>
                <w:b/>
                <w:bCs/>
                <w:lang w:eastAsia="cs-CZ"/>
              </w:rPr>
              <w:t>32 904</w:t>
            </w:r>
          </w:p>
        </w:tc>
      </w:tr>
      <w:tr w:rsidR="00B40B21" w:rsidRPr="00B40B21" w:rsidTr="00E62F14">
        <w:trPr>
          <w:trHeight w:val="255"/>
        </w:trPr>
        <w:tc>
          <w:tcPr>
            <w:tcW w:w="4089" w:type="dxa"/>
            <w:tcBorders>
              <w:top w:val="nil"/>
              <w:left w:val="single" w:sz="4" w:space="0" w:color="auto"/>
              <w:bottom w:val="single" w:sz="4" w:space="0" w:color="auto"/>
              <w:right w:val="single" w:sz="4" w:space="0" w:color="auto"/>
            </w:tcBorders>
            <w:shd w:val="clear" w:color="000000" w:fill="FFFFCC"/>
            <w:noWrap/>
            <w:vAlign w:val="center"/>
            <w:hideMark/>
          </w:tcPr>
          <w:p w:rsidR="00B40B21" w:rsidRPr="00B40B21" w:rsidRDefault="00B40B21" w:rsidP="00B40B21">
            <w:pPr>
              <w:suppressAutoHyphens w:val="0"/>
              <w:rPr>
                <w:rFonts w:ascii="Arial" w:hAnsi="Arial" w:cs="Arial"/>
                <w:b/>
                <w:bCs/>
                <w:lang w:eastAsia="cs-CZ"/>
              </w:rPr>
            </w:pPr>
            <w:r w:rsidRPr="00B40B21">
              <w:rPr>
                <w:rFonts w:ascii="Arial" w:hAnsi="Arial" w:cs="Arial"/>
                <w:b/>
                <w:bCs/>
                <w:lang w:eastAsia="cs-CZ"/>
              </w:rPr>
              <w:t>Městská policie</w:t>
            </w:r>
          </w:p>
        </w:tc>
        <w:tc>
          <w:tcPr>
            <w:tcW w:w="871" w:type="dxa"/>
            <w:tcBorders>
              <w:top w:val="nil"/>
              <w:left w:val="nil"/>
              <w:bottom w:val="single" w:sz="4" w:space="0" w:color="auto"/>
              <w:right w:val="single" w:sz="4" w:space="0" w:color="auto"/>
            </w:tcBorders>
            <w:shd w:val="clear" w:color="000000" w:fill="FFFFCC"/>
            <w:noWrap/>
            <w:vAlign w:val="center"/>
            <w:hideMark/>
          </w:tcPr>
          <w:p w:rsidR="00B40B21" w:rsidRPr="00B40B21" w:rsidRDefault="00B40B21" w:rsidP="00B40B21">
            <w:pPr>
              <w:suppressAutoHyphens w:val="0"/>
              <w:jc w:val="right"/>
              <w:rPr>
                <w:rFonts w:ascii="Arial" w:hAnsi="Arial" w:cs="Arial"/>
                <w:b/>
                <w:bCs/>
                <w:lang w:eastAsia="cs-CZ"/>
              </w:rPr>
            </w:pPr>
            <w:r w:rsidRPr="00B40B21">
              <w:rPr>
                <w:rFonts w:ascii="Arial" w:hAnsi="Arial" w:cs="Arial"/>
                <w:b/>
                <w:bCs/>
                <w:lang w:eastAsia="cs-CZ"/>
              </w:rPr>
              <w:t>1 804</w:t>
            </w:r>
          </w:p>
        </w:tc>
        <w:tc>
          <w:tcPr>
            <w:tcW w:w="870" w:type="dxa"/>
            <w:tcBorders>
              <w:top w:val="nil"/>
              <w:left w:val="nil"/>
              <w:bottom w:val="single" w:sz="4" w:space="0" w:color="auto"/>
              <w:right w:val="single" w:sz="4" w:space="0" w:color="auto"/>
            </w:tcBorders>
            <w:shd w:val="clear" w:color="000000" w:fill="FFFFCC"/>
            <w:noWrap/>
            <w:vAlign w:val="center"/>
            <w:hideMark/>
          </w:tcPr>
          <w:p w:rsidR="00B40B21" w:rsidRPr="00B40B21" w:rsidRDefault="00B40B21" w:rsidP="00B40B21">
            <w:pPr>
              <w:suppressAutoHyphens w:val="0"/>
              <w:jc w:val="right"/>
              <w:rPr>
                <w:rFonts w:ascii="Arial" w:hAnsi="Arial" w:cs="Arial"/>
                <w:b/>
                <w:bCs/>
                <w:lang w:eastAsia="cs-CZ"/>
              </w:rPr>
            </w:pPr>
            <w:r w:rsidRPr="00B40B21">
              <w:rPr>
                <w:rFonts w:ascii="Arial" w:hAnsi="Arial" w:cs="Arial"/>
                <w:b/>
                <w:bCs/>
                <w:lang w:eastAsia="cs-CZ"/>
              </w:rPr>
              <w:t>1 840</w:t>
            </w:r>
          </w:p>
        </w:tc>
        <w:tc>
          <w:tcPr>
            <w:tcW w:w="870" w:type="dxa"/>
            <w:tcBorders>
              <w:top w:val="nil"/>
              <w:left w:val="nil"/>
              <w:bottom w:val="single" w:sz="4" w:space="0" w:color="auto"/>
              <w:right w:val="single" w:sz="4" w:space="0" w:color="auto"/>
            </w:tcBorders>
            <w:shd w:val="clear" w:color="000000" w:fill="FFFFCC"/>
            <w:noWrap/>
            <w:vAlign w:val="center"/>
            <w:hideMark/>
          </w:tcPr>
          <w:p w:rsidR="00B40B21" w:rsidRPr="00B40B21" w:rsidRDefault="00B40B21" w:rsidP="00B40B21">
            <w:pPr>
              <w:suppressAutoHyphens w:val="0"/>
              <w:jc w:val="right"/>
              <w:rPr>
                <w:rFonts w:ascii="Arial" w:hAnsi="Arial" w:cs="Arial"/>
                <w:b/>
                <w:bCs/>
                <w:lang w:eastAsia="cs-CZ"/>
              </w:rPr>
            </w:pPr>
            <w:r w:rsidRPr="00B40B21">
              <w:rPr>
                <w:rFonts w:ascii="Arial" w:hAnsi="Arial" w:cs="Arial"/>
                <w:b/>
                <w:bCs/>
                <w:lang w:eastAsia="cs-CZ"/>
              </w:rPr>
              <w:t>1 868</w:t>
            </w:r>
          </w:p>
        </w:tc>
        <w:tc>
          <w:tcPr>
            <w:tcW w:w="870" w:type="dxa"/>
            <w:tcBorders>
              <w:top w:val="nil"/>
              <w:left w:val="nil"/>
              <w:bottom w:val="single" w:sz="4" w:space="0" w:color="auto"/>
              <w:right w:val="single" w:sz="4" w:space="0" w:color="auto"/>
            </w:tcBorders>
            <w:shd w:val="clear" w:color="000000" w:fill="FFFFCC"/>
            <w:noWrap/>
            <w:vAlign w:val="center"/>
            <w:hideMark/>
          </w:tcPr>
          <w:p w:rsidR="00B40B21" w:rsidRPr="00B40B21" w:rsidRDefault="00B40B21" w:rsidP="00B40B21">
            <w:pPr>
              <w:suppressAutoHyphens w:val="0"/>
              <w:jc w:val="right"/>
              <w:rPr>
                <w:rFonts w:ascii="Arial" w:hAnsi="Arial" w:cs="Arial"/>
                <w:b/>
                <w:bCs/>
                <w:lang w:eastAsia="cs-CZ"/>
              </w:rPr>
            </w:pPr>
            <w:r w:rsidRPr="00B40B21">
              <w:rPr>
                <w:rFonts w:ascii="Arial" w:hAnsi="Arial" w:cs="Arial"/>
                <w:b/>
                <w:bCs/>
                <w:lang w:eastAsia="cs-CZ"/>
              </w:rPr>
              <w:t>1 896</w:t>
            </w:r>
          </w:p>
        </w:tc>
        <w:tc>
          <w:tcPr>
            <w:tcW w:w="870" w:type="dxa"/>
            <w:tcBorders>
              <w:top w:val="nil"/>
              <w:left w:val="nil"/>
              <w:bottom w:val="single" w:sz="4" w:space="0" w:color="auto"/>
              <w:right w:val="single" w:sz="4" w:space="0" w:color="auto"/>
            </w:tcBorders>
            <w:shd w:val="clear" w:color="000000" w:fill="FFFFCC"/>
            <w:noWrap/>
            <w:vAlign w:val="center"/>
            <w:hideMark/>
          </w:tcPr>
          <w:p w:rsidR="00B40B21" w:rsidRPr="00B40B21" w:rsidRDefault="00B40B21" w:rsidP="00B40B21">
            <w:pPr>
              <w:suppressAutoHyphens w:val="0"/>
              <w:jc w:val="right"/>
              <w:rPr>
                <w:rFonts w:ascii="Arial" w:hAnsi="Arial" w:cs="Arial"/>
                <w:b/>
                <w:bCs/>
                <w:lang w:eastAsia="cs-CZ"/>
              </w:rPr>
            </w:pPr>
            <w:r w:rsidRPr="00B40B21">
              <w:rPr>
                <w:rFonts w:ascii="Arial" w:hAnsi="Arial" w:cs="Arial"/>
                <w:b/>
                <w:bCs/>
                <w:lang w:eastAsia="cs-CZ"/>
              </w:rPr>
              <w:t>1 924</w:t>
            </w:r>
          </w:p>
        </w:tc>
      </w:tr>
      <w:tr w:rsidR="00B40B21" w:rsidRPr="00B40B21" w:rsidTr="00E62F14">
        <w:trPr>
          <w:trHeight w:val="255"/>
        </w:trPr>
        <w:tc>
          <w:tcPr>
            <w:tcW w:w="4089" w:type="dxa"/>
            <w:tcBorders>
              <w:top w:val="single" w:sz="4" w:space="0" w:color="auto"/>
              <w:left w:val="single" w:sz="4" w:space="0" w:color="auto"/>
              <w:bottom w:val="single" w:sz="4" w:space="0" w:color="auto"/>
              <w:right w:val="single" w:sz="4" w:space="0" w:color="auto"/>
            </w:tcBorders>
            <w:shd w:val="clear" w:color="000000" w:fill="FFFFCC"/>
            <w:noWrap/>
            <w:vAlign w:val="center"/>
            <w:hideMark/>
          </w:tcPr>
          <w:p w:rsidR="00B40B21" w:rsidRPr="00B40B21" w:rsidRDefault="00B40B21" w:rsidP="00B40B21">
            <w:pPr>
              <w:suppressAutoHyphens w:val="0"/>
              <w:rPr>
                <w:rFonts w:ascii="Arial" w:hAnsi="Arial" w:cs="Arial"/>
                <w:b/>
                <w:bCs/>
                <w:lang w:eastAsia="cs-CZ"/>
              </w:rPr>
            </w:pPr>
            <w:r w:rsidRPr="00B40B21">
              <w:rPr>
                <w:rFonts w:ascii="Arial" w:hAnsi="Arial" w:cs="Arial"/>
                <w:b/>
                <w:bCs/>
                <w:lang w:eastAsia="cs-CZ"/>
              </w:rPr>
              <w:t>Místní zastupitelské orgány</w:t>
            </w:r>
          </w:p>
        </w:tc>
        <w:tc>
          <w:tcPr>
            <w:tcW w:w="871" w:type="dxa"/>
            <w:tcBorders>
              <w:top w:val="single" w:sz="4" w:space="0" w:color="auto"/>
              <w:left w:val="single" w:sz="4" w:space="0" w:color="auto"/>
              <w:bottom w:val="single" w:sz="4" w:space="0" w:color="auto"/>
              <w:right w:val="single" w:sz="4" w:space="0" w:color="auto"/>
            </w:tcBorders>
            <w:shd w:val="clear" w:color="000000" w:fill="FFFFCC"/>
            <w:noWrap/>
            <w:vAlign w:val="center"/>
            <w:hideMark/>
          </w:tcPr>
          <w:p w:rsidR="00B40B21" w:rsidRPr="00B40B21" w:rsidRDefault="00B40B21" w:rsidP="00B40B21">
            <w:pPr>
              <w:suppressAutoHyphens w:val="0"/>
              <w:jc w:val="right"/>
              <w:rPr>
                <w:rFonts w:ascii="Arial" w:hAnsi="Arial" w:cs="Arial"/>
                <w:b/>
                <w:bCs/>
                <w:lang w:eastAsia="cs-CZ"/>
              </w:rPr>
            </w:pPr>
            <w:r w:rsidRPr="00B40B21">
              <w:rPr>
                <w:rFonts w:ascii="Arial" w:hAnsi="Arial" w:cs="Arial"/>
                <w:b/>
                <w:bCs/>
                <w:lang w:eastAsia="cs-CZ"/>
              </w:rPr>
              <w:t>2 372</w:t>
            </w:r>
          </w:p>
        </w:tc>
        <w:tc>
          <w:tcPr>
            <w:tcW w:w="870" w:type="dxa"/>
            <w:tcBorders>
              <w:top w:val="single" w:sz="4" w:space="0" w:color="auto"/>
              <w:left w:val="single" w:sz="4" w:space="0" w:color="auto"/>
              <w:bottom w:val="single" w:sz="4" w:space="0" w:color="auto"/>
              <w:right w:val="single" w:sz="4" w:space="0" w:color="auto"/>
            </w:tcBorders>
            <w:shd w:val="clear" w:color="000000" w:fill="FFFFCC"/>
            <w:noWrap/>
            <w:vAlign w:val="center"/>
            <w:hideMark/>
          </w:tcPr>
          <w:p w:rsidR="00B40B21" w:rsidRPr="00B40B21" w:rsidRDefault="00B40B21" w:rsidP="00B40B21">
            <w:pPr>
              <w:suppressAutoHyphens w:val="0"/>
              <w:jc w:val="right"/>
              <w:rPr>
                <w:rFonts w:ascii="Arial" w:hAnsi="Arial" w:cs="Arial"/>
                <w:b/>
                <w:bCs/>
                <w:lang w:eastAsia="cs-CZ"/>
              </w:rPr>
            </w:pPr>
            <w:r w:rsidRPr="00B40B21">
              <w:rPr>
                <w:rFonts w:ascii="Arial" w:hAnsi="Arial" w:cs="Arial"/>
                <w:b/>
                <w:bCs/>
                <w:lang w:eastAsia="cs-CZ"/>
              </w:rPr>
              <w:t>2 419</w:t>
            </w:r>
          </w:p>
        </w:tc>
        <w:tc>
          <w:tcPr>
            <w:tcW w:w="870" w:type="dxa"/>
            <w:tcBorders>
              <w:top w:val="single" w:sz="4" w:space="0" w:color="auto"/>
              <w:left w:val="single" w:sz="4" w:space="0" w:color="auto"/>
              <w:bottom w:val="single" w:sz="4" w:space="0" w:color="auto"/>
              <w:right w:val="single" w:sz="4" w:space="0" w:color="auto"/>
            </w:tcBorders>
            <w:shd w:val="clear" w:color="000000" w:fill="FFFFCC"/>
            <w:noWrap/>
            <w:vAlign w:val="center"/>
            <w:hideMark/>
          </w:tcPr>
          <w:p w:rsidR="00B40B21" w:rsidRPr="00B40B21" w:rsidRDefault="00B40B21" w:rsidP="00B40B21">
            <w:pPr>
              <w:suppressAutoHyphens w:val="0"/>
              <w:jc w:val="right"/>
              <w:rPr>
                <w:rFonts w:ascii="Arial" w:hAnsi="Arial" w:cs="Arial"/>
                <w:b/>
                <w:bCs/>
                <w:lang w:eastAsia="cs-CZ"/>
              </w:rPr>
            </w:pPr>
            <w:r w:rsidRPr="00B40B21">
              <w:rPr>
                <w:rFonts w:ascii="Arial" w:hAnsi="Arial" w:cs="Arial"/>
                <w:b/>
                <w:bCs/>
                <w:lang w:eastAsia="cs-CZ"/>
              </w:rPr>
              <w:t>2 456</w:t>
            </w:r>
          </w:p>
        </w:tc>
        <w:tc>
          <w:tcPr>
            <w:tcW w:w="870" w:type="dxa"/>
            <w:tcBorders>
              <w:top w:val="single" w:sz="4" w:space="0" w:color="auto"/>
              <w:left w:val="single" w:sz="4" w:space="0" w:color="auto"/>
              <w:bottom w:val="single" w:sz="4" w:space="0" w:color="auto"/>
              <w:right w:val="single" w:sz="4" w:space="0" w:color="auto"/>
            </w:tcBorders>
            <w:shd w:val="clear" w:color="000000" w:fill="FFFFCC"/>
            <w:noWrap/>
            <w:vAlign w:val="center"/>
            <w:hideMark/>
          </w:tcPr>
          <w:p w:rsidR="00B40B21" w:rsidRPr="00B40B21" w:rsidRDefault="00B40B21" w:rsidP="00B40B21">
            <w:pPr>
              <w:suppressAutoHyphens w:val="0"/>
              <w:jc w:val="right"/>
              <w:rPr>
                <w:rFonts w:ascii="Arial" w:hAnsi="Arial" w:cs="Arial"/>
                <w:b/>
                <w:bCs/>
                <w:lang w:eastAsia="cs-CZ"/>
              </w:rPr>
            </w:pPr>
            <w:r w:rsidRPr="00B40B21">
              <w:rPr>
                <w:rFonts w:ascii="Arial" w:hAnsi="Arial" w:cs="Arial"/>
                <w:b/>
                <w:bCs/>
                <w:lang w:eastAsia="cs-CZ"/>
              </w:rPr>
              <w:t>2 493</w:t>
            </w:r>
          </w:p>
        </w:tc>
        <w:tc>
          <w:tcPr>
            <w:tcW w:w="870" w:type="dxa"/>
            <w:tcBorders>
              <w:top w:val="single" w:sz="4" w:space="0" w:color="auto"/>
              <w:left w:val="single" w:sz="4" w:space="0" w:color="auto"/>
              <w:bottom w:val="single" w:sz="4" w:space="0" w:color="auto"/>
              <w:right w:val="single" w:sz="4" w:space="0" w:color="auto"/>
            </w:tcBorders>
            <w:shd w:val="clear" w:color="000000" w:fill="FFFFCC"/>
            <w:noWrap/>
            <w:vAlign w:val="center"/>
            <w:hideMark/>
          </w:tcPr>
          <w:p w:rsidR="00B40B21" w:rsidRPr="00B40B21" w:rsidRDefault="00B40B21" w:rsidP="00B40B21">
            <w:pPr>
              <w:suppressAutoHyphens w:val="0"/>
              <w:jc w:val="right"/>
              <w:rPr>
                <w:rFonts w:ascii="Arial" w:hAnsi="Arial" w:cs="Arial"/>
                <w:b/>
                <w:bCs/>
                <w:lang w:eastAsia="cs-CZ"/>
              </w:rPr>
            </w:pPr>
            <w:r w:rsidRPr="00B40B21">
              <w:rPr>
                <w:rFonts w:ascii="Arial" w:hAnsi="Arial" w:cs="Arial"/>
                <w:b/>
                <w:bCs/>
                <w:lang w:eastAsia="cs-CZ"/>
              </w:rPr>
              <w:t>2 530</w:t>
            </w:r>
          </w:p>
        </w:tc>
      </w:tr>
      <w:tr w:rsidR="00B40B21" w:rsidRPr="00B40B21" w:rsidTr="00E62F14">
        <w:trPr>
          <w:trHeight w:val="255"/>
        </w:trPr>
        <w:tc>
          <w:tcPr>
            <w:tcW w:w="4089" w:type="dxa"/>
            <w:tcBorders>
              <w:top w:val="single" w:sz="4" w:space="0" w:color="auto"/>
              <w:left w:val="single" w:sz="4" w:space="0" w:color="auto"/>
              <w:bottom w:val="single" w:sz="4" w:space="0" w:color="auto"/>
              <w:right w:val="single" w:sz="4" w:space="0" w:color="auto"/>
            </w:tcBorders>
            <w:shd w:val="clear" w:color="000000" w:fill="FFFFCC"/>
            <w:noWrap/>
            <w:vAlign w:val="center"/>
            <w:hideMark/>
          </w:tcPr>
          <w:p w:rsidR="00B40B21" w:rsidRPr="00B40B21" w:rsidRDefault="00B40B21" w:rsidP="00B40B21">
            <w:pPr>
              <w:suppressAutoHyphens w:val="0"/>
              <w:rPr>
                <w:rFonts w:ascii="Arial" w:hAnsi="Arial" w:cs="Arial"/>
                <w:b/>
                <w:bCs/>
                <w:lang w:eastAsia="cs-CZ"/>
              </w:rPr>
            </w:pPr>
            <w:r w:rsidRPr="00B40B21">
              <w:rPr>
                <w:rFonts w:ascii="Arial" w:hAnsi="Arial" w:cs="Arial"/>
                <w:b/>
                <w:bCs/>
                <w:lang w:eastAsia="cs-CZ"/>
              </w:rPr>
              <w:t>Různé</w:t>
            </w:r>
          </w:p>
        </w:tc>
        <w:tc>
          <w:tcPr>
            <w:tcW w:w="871" w:type="dxa"/>
            <w:tcBorders>
              <w:top w:val="single" w:sz="4" w:space="0" w:color="auto"/>
              <w:left w:val="single" w:sz="4" w:space="0" w:color="auto"/>
              <w:bottom w:val="single" w:sz="4" w:space="0" w:color="auto"/>
              <w:right w:val="single" w:sz="4" w:space="0" w:color="auto"/>
            </w:tcBorders>
            <w:shd w:val="clear" w:color="000000" w:fill="FFFFCC"/>
            <w:noWrap/>
            <w:vAlign w:val="center"/>
            <w:hideMark/>
          </w:tcPr>
          <w:p w:rsidR="00B40B21" w:rsidRPr="00B40B21" w:rsidRDefault="00B40B21" w:rsidP="00B40B21">
            <w:pPr>
              <w:suppressAutoHyphens w:val="0"/>
              <w:jc w:val="right"/>
              <w:rPr>
                <w:rFonts w:ascii="Arial" w:hAnsi="Arial" w:cs="Arial"/>
                <w:b/>
                <w:bCs/>
                <w:lang w:eastAsia="cs-CZ"/>
              </w:rPr>
            </w:pPr>
            <w:r w:rsidRPr="00B40B21">
              <w:rPr>
                <w:rFonts w:ascii="Arial" w:hAnsi="Arial" w:cs="Arial"/>
                <w:b/>
                <w:bCs/>
                <w:lang w:eastAsia="cs-CZ"/>
              </w:rPr>
              <w:t>2 250</w:t>
            </w:r>
          </w:p>
        </w:tc>
        <w:tc>
          <w:tcPr>
            <w:tcW w:w="870" w:type="dxa"/>
            <w:tcBorders>
              <w:top w:val="single" w:sz="4" w:space="0" w:color="auto"/>
              <w:left w:val="single" w:sz="4" w:space="0" w:color="auto"/>
              <w:bottom w:val="single" w:sz="4" w:space="0" w:color="auto"/>
              <w:right w:val="single" w:sz="4" w:space="0" w:color="auto"/>
            </w:tcBorders>
            <w:shd w:val="clear" w:color="000000" w:fill="FFFFCC"/>
            <w:noWrap/>
            <w:vAlign w:val="center"/>
            <w:hideMark/>
          </w:tcPr>
          <w:p w:rsidR="00B40B21" w:rsidRPr="00B40B21" w:rsidRDefault="00B40B21" w:rsidP="00B40B21">
            <w:pPr>
              <w:suppressAutoHyphens w:val="0"/>
              <w:jc w:val="right"/>
              <w:rPr>
                <w:rFonts w:ascii="Arial" w:hAnsi="Arial" w:cs="Arial"/>
                <w:b/>
                <w:bCs/>
                <w:lang w:eastAsia="cs-CZ"/>
              </w:rPr>
            </w:pPr>
            <w:r w:rsidRPr="00B40B21">
              <w:rPr>
                <w:rFonts w:ascii="Arial" w:hAnsi="Arial" w:cs="Arial"/>
                <w:b/>
                <w:bCs/>
                <w:lang w:eastAsia="cs-CZ"/>
              </w:rPr>
              <w:t>2 295</w:t>
            </w:r>
          </w:p>
        </w:tc>
        <w:tc>
          <w:tcPr>
            <w:tcW w:w="870" w:type="dxa"/>
            <w:tcBorders>
              <w:top w:val="single" w:sz="4" w:space="0" w:color="auto"/>
              <w:left w:val="single" w:sz="4" w:space="0" w:color="auto"/>
              <w:bottom w:val="single" w:sz="4" w:space="0" w:color="auto"/>
              <w:right w:val="single" w:sz="4" w:space="0" w:color="auto"/>
            </w:tcBorders>
            <w:shd w:val="clear" w:color="000000" w:fill="FFFFCC"/>
            <w:noWrap/>
            <w:vAlign w:val="center"/>
            <w:hideMark/>
          </w:tcPr>
          <w:p w:rsidR="00B40B21" w:rsidRPr="00B40B21" w:rsidRDefault="00B40B21" w:rsidP="00B40B21">
            <w:pPr>
              <w:suppressAutoHyphens w:val="0"/>
              <w:jc w:val="right"/>
              <w:rPr>
                <w:rFonts w:ascii="Arial" w:hAnsi="Arial" w:cs="Arial"/>
                <w:b/>
                <w:bCs/>
                <w:lang w:eastAsia="cs-CZ"/>
              </w:rPr>
            </w:pPr>
            <w:r w:rsidRPr="00B40B21">
              <w:rPr>
                <w:rFonts w:ascii="Arial" w:hAnsi="Arial" w:cs="Arial"/>
                <w:b/>
                <w:bCs/>
                <w:lang w:eastAsia="cs-CZ"/>
              </w:rPr>
              <w:t>2 329</w:t>
            </w:r>
          </w:p>
        </w:tc>
        <w:tc>
          <w:tcPr>
            <w:tcW w:w="870" w:type="dxa"/>
            <w:tcBorders>
              <w:top w:val="single" w:sz="4" w:space="0" w:color="auto"/>
              <w:left w:val="single" w:sz="4" w:space="0" w:color="auto"/>
              <w:bottom w:val="single" w:sz="4" w:space="0" w:color="auto"/>
              <w:right w:val="single" w:sz="4" w:space="0" w:color="auto"/>
            </w:tcBorders>
            <w:shd w:val="clear" w:color="000000" w:fill="FFFFCC"/>
            <w:noWrap/>
            <w:vAlign w:val="center"/>
            <w:hideMark/>
          </w:tcPr>
          <w:p w:rsidR="00B40B21" w:rsidRPr="00B40B21" w:rsidRDefault="00B40B21" w:rsidP="00B40B21">
            <w:pPr>
              <w:suppressAutoHyphens w:val="0"/>
              <w:jc w:val="right"/>
              <w:rPr>
                <w:rFonts w:ascii="Arial" w:hAnsi="Arial" w:cs="Arial"/>
                <w:b/>
                <w:bCs/>
                <w:lang w:eastAsia="cs-CZ"/>
              </w:rPr>
            </w:pPr>
            <w:r w:rsidRPr="00B40B21">
              <w:rPr>
                <w:rFonts w:ascii="Arial" w:hAnsi="Arial" w:cs="Arial"/>
                <w:b/>
                <w:bCs/>
                <w:lang w:eastAsia="cs-CZ"/>
              </w:rPr>
              <w:t>2 364</w:t>
            </w:r>
          </w:p>
        </w:tc>
        <w:tc>
          <w:tcPr>
            <w:tcW w:w="870" w:type="dxa"/>
            <w:tcBorders>
              <w:top w:val="single" w:sz="4" w:space="0" w:color="auto"/>
              <w:left w:val="single" w:sz="4" w:space="0" w:color="auto"/>
              <w:bottom w:val="single" w:sz="4" w:space="0" w:color="auto"/>
              <w:right w:val="single" w:sz="4" w:space="0" w:color="auto"/>
            </w:tcBorders>
            <w:shd w:val="clear" w:color="000000" w:fill="FFFFCC"/>
            <w:noWrap/>
            <w:vAlign w:val="center"/>
            <w:hideMark/>
          </w:tcPr>
          <w:p w:rsidR="00B40B21" w:rsidRPr="00B40B21" w:rsidRDefault="00B40B21" w:rsidP="00B40B21">
            <w:pPr>
              <w:suppressAutoHyphens w:val="0"/>
              <w:jc w:val="right"/>
              <w:rPr>
                <w:rFonts w:ascii="Arial" w:hAnsi="Arial" w:cs="Arial"/>
                <w:b/>
                <w:bCs/>
                <w:lang w:eastAsia="cs-CZ"/>
              </w:rPr>
            </w:pPr>
            <w:r w:rsidRPr="00B40B21">
              <w:rPr>
                <w:rFonts w:ascii="Arial" w:hAnsi="Arial" w:cs="Arial"/>
                <w:b/>
                <w:bCs/>
                <w:lang w:eastAsia="cs-CZ"/>
              </w:rPr>
              <w:t>2 400</w:t>
            </w:r>
          </w:p>
        </w:tc>
      </w:tr>
      <w:tr w:rsidR="00B40B21" w:rsidRPr="00B40B21" w:rsidTr="00E62F14">
        <w:trPr>
          <w:trHeight w:val="255"/>
        </w:trPr>
        <w:tc>
          <w:tcPr>
            <w:tcW w:w="4089"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B40B21" w:rsidRPr="00B40B21" w:rsidRDefault="00B40B21" w:rsidP="00B40B21">
            <w:pPr>
              <w:suppressAutoHyphens w:val="0"/>
              <w:rPr>
                <w:rFonts w:ascii="Arial" w:hAnsi="Arial" w:cs="Arial"/>
                <w:b/>
                <w:bCs/>
                <w:lang w:eastAsia="cs-CZ"/>
              </w:rPr>
            </w:pPr>
            <w:r w:rsidRPr="00B40B21">
              <w:rPr>
                <w:rFonts w:ascii="Arial" w:hAnsi="Arial" w:cs="Arial"/>
                <w:b/>
                <w:bCs/>
                <w:lang w:eastAsia="cs-CZ"/>
              </w:rPr>
              <w:t>Provozní výdaje celkem</w:t>
            </w:r>
          </w:p>
        </w:tc>
        <w:tc>
          <w:tcPr>
            <w:tcW w:w="871"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B40B21" w:rsidRPr="00B40B21" w:rsidRDefault="00B40B21" w:rsidP="00B40B21">
            <w:pPr>
              <w:suppressAutoHyphens w:val="0"/>
              <w:jc w:val="right"/>
              <w:rPr>
                <w:rFonts w:ascii="Arial" w:hAnsi="Arial" w:cs="Arial"/>
                <w:b/>
                <w:bCs/>
                <w:lang w:eastAsia="cs-CZ"/>
              </w:rPr>
            </w:pPr>
            <w:r w:rsidRPr="00B40B21">
              <w:rPr>
                <w:rFonts w:ascii="Arial" w:hAnsi="Arial" w:cs="Arial"/>
                <w:b/>
                <w:bCs/>
                <w:lang w:eastAsia="cs-CZ"/>
              </w:rPr>
              <w:t>95 454</w:t>
            </w:r>
          </w:p>
        </w:tc>
        <w:tc>
          <w:tcPr>
            <w:tcW w:w="870"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B40B21" w:rsidRPr="00B40B21" w:rsidRDefault="00B40B21" w:rsidP="00B40B21">
            <w:pPr>
              <w:suppressAutoHyphens w:val="0"/>
              <w:jc w:val="right"/>
              <w:rPr>
                <w:rFonts w:ascii="Arial" w:hAnsi="Arial" w:cs="Arial"/>
                <w:b/>
                <w:bCs/>
                <w:lang w:eastAsia="cs-CZ"/>
              </w:rPr>
            </w:pPr>
            <w:r w:rsidRPr="00B40B21">
              <w:rPr>
                <w:rFonts w:ascii="Arial" w:hAnsi="Arial" w:cs="Arial"/>
                <w:b/>
                <w:bCs/>
                <w:lang w:eastAsia="cs-CZ"/>
              </w:rPr>
              <w:t>81 398</w:t>
            </w:r>
          </w:p>
        </w:tc>
        <w:tc>
          <w:tcPr>
            <w:tcW w:w="870"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B40B21" w:rsidRPr="00B40B21" w:rsidRDefault="00B40B21" w:rsidP="00B40B21">
            <w:pPr>
              <w:suppressAutoHyphens w:val="0"/>
              <w:jc w:val="right"/>
              <w:rPr>
                <w:rFonts w:ascii="Arial" w:hAnsi="Arial" w:cs="Arial"/>
                <w:b/>
                <w:bCs/>
                <w:lang w:eastAsia="cs-CZ"/>
              </w:rPr>
            </w:pPr>
            <w:r w:rsidRPr="00B40B21">
              <w:rPr>
                <w:rFonts w:ascii="Arial" w:hAnsi="Arial" w:cs="Arial"/>
                <w:b/>
                <w:bCs/>
                <w:lang w:eastAsia="cs-CZ"/>
              </w:rPr>
              <w:t>82 616</w:t>
            </w:r>
          </w:p>
        </w:tc>
        <w:tc>
          <w:tcPr>
            <w:tcW w:w="870"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B40B21" w:rsidRPr="00B40B21" w:rsidRDefault="00B40B21" w:rsidP="00B40B21">
            <w:pPr>
              <w:suppressAutoHyphens w:val="0"/>
              <w:jc w:val="right"/>
              <w:rPr>
                <w:rFonts w:ascii="Arial" w:hAnsi="Arial" w:cs="Arial"/>
                <w:b/>
                <w:bCs/>
                <w:lang w:eastAsia="cs-CZ"/>
              </w:rPr>
            </w:pPr>
            <w:r w:rsidRPr="00B40B21">
              <w:rPr>
                <w:rFonts w:ascii="Arial" w:hAnsi="Arial" w:cs="Arial"/>
                <w:b/>
                <w:bCs/>
                <w:lang w:eastAsia="cs-CZ"/>
              </w:rPr>
              <w:t>83 852</w:t>
            </w:r>
          </w:p>
        </w:tc>
        <w:tc>
          <w:tcPr>
            <w:tcW w:w="870"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B40B21" w:rsidRPr="00B40B21" w:rsidRDefault="00B40B21" w:rsidP="00B40B21">
            <w:pPr>
              <w:suppressAutoHyphens w:val="0"/>
              <w:jc w:val="right"/>
              <w:rPr>
                <w:rFonts w:ascii="Arial" w:hAnsi="Arial" w:cs="Arial"/>
                <w:b/>
                <w:bCs/>
                <w:lang w:eastAsia="cs-CZ"/>
              </w:rPr>
            </w:pPr>
            <w:r w:rsidRPr="00B40B21">
              <w:rPr>
                <w:rFonts w:ascii="Arial" w:hAnsi="Arial" w:cs="Arial"/>
                <w:b/>
                <w:bCs/>
                <w:lang w:eastAsia="cs-CZ"/>
              </w:rPr>
              <w:t>85 107</w:t>
            </w:r>
          </w:p>
        </w:tc>
      </w:tr>
      <w:tr w:rsidR="00B40B21" w:rsidRPr="00B40B21" w:rsidTr="00E62F14">
        <w:trPr>
          <w:trHeight w:val="255"/>
        </w:trPr>
        <w:tc>
          <w:tcPr>
            <w:tcW w:w="4089" w:type="dxa"/>
            <w:tcBorders>
              <w:top w:val="single" w:sz="4" w:space="0" w:color="auto"/>
              <w:left w:val="single" w:sz="4" w:space="0" w:color="auto"/>
              <w:bottom w:val="single" w:sz="4" w:space="0" w:color="auto"/>
              <w:right w:val="single" w:sz="4" w:space="0" w:color="auto"/>
            </w:tcBorders>
            <w:shd w:val="clear" w:color="000000" w:fill="FFFFCC"/>
            <w:noWrap/>
            <w:vAlign w:val="center"/>
            <w:hideMark/>
          </w:tcPr>
          <w:p w:rsidR="00B40B21" w:rsidRPr="00B40B21" w:rsidRDefault="00B40B21" w:rsidP="00B40B21">
            <w:pPr>
              <w:suppressAutoHyphens w:val="0"/>
              <w:rPr>
                <w:rFonts w:ascii="Arial" w:hAnsi="Arial" w:cs="Arial"/>
                <w:b/>
                <w:bCs/>
                <w:lang w:eastAsia="cs-CZ"/>
              </w:rPr>
            </w:pPr>
            <w:r w:rsidRPr="00B40B21">
              <w:rPr>
                <w:rFonts w:ascii="Arial" w:hAnsi="Arial" w:cs="Arial"/>
                <w:b/>
                <w:bCs/>
                <w:lang w:eastAsia="cs-CZ"/>
              </w:rPr>
              <w:t>Splátky půjček včetně úroků</w:t>
            </w:r>
          </w:p>
        </w:tc>
        <w:tc>
          <w:tcPr>
            <w:tcW w:w="871" w:type="dxa"/>
            <w:tcBorders>
              <w:top w:val="single" w:sz="4" w:space="0" w:color="auto"/>
              <w:left w:val="single" w:sz="4" w:space="0" w:color="auto"/>
              <w:bottom w:val="single" w:sz="4" w:space="0" w:color="auto"/>
              <w:right w:val="single" w:sz="4" w:space="0" w:color="auto"/>
            </w:tcBorders>
            <w:shd w:val="clear" w:color="000000" w:fill="FFFFCC"/>
            <w:noWrap/>
            <w:vAlign w:val="center"/>
            <w:hideMark/>
          </w:tcPr>
          <w:p w:rsidR="00B40B21" w:rsidRPr="00B40B21" w:rsidRDefault="00B40B21" w:rsidP="00B40B21">
            <w:pPr>
              <w:suppressAutoHyphens w:val="0"/>
              <w:jc w:val="right"/>
              <w:rPr>
                <w:rFonts w:ascii="Arial" w:hAnsi="Arial" w:cs="Arial"/>
                <w:b/>
                <w:bCs/>
                <w:lang w:eastAsia="cs-CZ"/>
              </w:rPr>
            </w:pPr>
            <w:r w:rsidRPr="00B40B21">
              <w:rPr>
                <w:rFonts w:ascii="Arial" w:hAnsi="Arial" w:cs="Arial"/>
                <w:b/>
                <w:bCs/>
                <w:lang w:eastAsia="cs-CZ"/>
              </w:rPr>
              <w:t>8 933</w:t>
            </w:r>
          </w:p>
        </w:tc>
        <w:tc>
          <w:tcPr>
            <w:tcW w:w="870" w:type="dxa"/>
            <w:tcBorders>
              <w:top w:val="single" w:sz="4" w:space="0" w:color="auto"/>
              <w:left w:val="single" w:sz="4" w:space="0" w:color="auto"/>
              <w:bottom w:val="single" w:sz="4" w:space="0" w:color="auto"/>
              <w:right w:val="single" w:sz="4" w:space="0" w:color="auto"/>
            </w:tcBorders>
            <w:shd w:val="clear" w:color="000000" w:fill="FFFFCC"/>
            <w:noWrap/>
            <w:vAlign w:val="center"/>
            <w:hideMark/>
          </w:tcPr>
          <w:p w:rsidR="00B40B21" w:rsidRPr="00B40B21" w:rsidRDefault="00B40B21" w:rsidP="00B40B21">
            <w:pPr>
              <w:suppressAutoHyphens w:val="0"/>
              <w:jc w:val="right"/>
              <w:rPr>
                <w:rFonts w:ascii="Arial" w:hAnsi="Arial" w:cs="Arial"/>
                <w:b/>
                <w:bCs/>
                <w:lang w:eastAsia="cs-CZ"/>
              </w:rPr>
            </w:pPr>
            <w:r w:rsidRPr="00B40B21">
              <w:rPr>
                <w:rFonts w:ascii="Arial" w:hAnsi="Arial" w:cs="Arial"/>
                <w:b/>
                <w:bCs/>
                <w:lang w:eastAsia="cs-CZ"/>
              </w:rPr>
              <w:t>7 877</w:t>
            </w:r>
          </w:p>
        </w:tc>
        <w:tc>
          <w:tcPr>
            <w:tcW w:w="870" w:type="dxa"/>
            <w:tcBorders>
              <w:top w:val="single" w:sz="4" w:space="0" w:color="auto"/>
              <w:left w:val="single" w:sz="4" w:space="0" w:color="auto"/>
              <w:bottom w:val="single" w:sz="4" w:space="0" w:color="auto"/>
              <w:right w:val="single" w:sz="4" w:space="0" w:color="auto"/>
            </w:tcBorders>
            <w:shd w:val="clear" w:color="000000" w:fill="FFFFCC"/>
            <w:noWrap/>
            <w:vAlign w:val="center"/>
            <w:hideMark/>
          </w:tcPr>
          <w:p w:rsidR="00B40B21" w:rsidRPr="00B40B21" w:rsidRDefault="00B40B21" w:rsidP="00B40B21">
            <w:pPr>
              <w:suppressAutoHyphens w:val="0"/>
              <w:jc w:val="right"/>
              <w:rPr>
                <w:rFonts w:ascii="Arial" w:hAnsi="Arial" w:cs="Arial"/>
                <w:b/>
                <w:bCs/>
                <w:lang w:eastAsia="cs-CZ"/>
              </w:rPr>
            </w:pPr>
            <w:r w:rsidRPr="00B40B21">
              <w:rPr>
                <w:rFonts w:ascii="Arial" w:hAnsi="Arial" w:cs="Arial"/>
                <w:b/>
                <w:bCs/>
                <w:lang w:eastAsia="cs-CZ"/>
              </w:rPr>
              <w:t>6 857</w:t>
            </w:r>
          </w:p>
        </w:tc>
        <w:tc>
          <w:tcPr>
            <w:tcW w:w="870" w:type="dxa"/>
            <w:tcBorders>
              <w:top w:val="single" w:sz="4" w:space="0" w:color="auto"/>
              <w:left w:val="single" w:sz="4" w:space="0" w:color="auto"/>
              <w:bottom w:val="single" w:sz="4" w:space="0" w:color="auto"/>
              <w:right w:val="single" w:sz="4" w:space="0" w:color="auto"/>
            </w:tcBorders>
            <w:shd w:val="clear" w:color="000000" w:fill="FFFFCC"/>
            <w:noWrap/>
            <w:vAlign w:val="center"/>
            <w:hideMark/>
          </w:tcPr>
          <w:p w:rsidR="00B40B21" w:rsidRPr="00B40B21" w:rsidRDefault="00B40B21" w:rsidP="00B40B21">
            <w:pPr>
              <w:suppressAutoHyphens w:val="0"/>
              <w:jc w:val="right"/>
              <w:rPr>
                <w:rFonts w:ascii="Arial" w:hAnsi="Arial" w:cs="Arial"/>
                <w:b/>
                <w:bCs/>
                <w:lang w:eastAsia="cs-CZ"/>
              </w:rPr>
            </w:pPr>
            <w:r w:rsidRPr="00B40B21">
              <w:rPr>
                <w:rFonts w:ascii="Arial" w:hAnsi="Arial" w:cs="Arial"/>
                <w:b/>
                <w:bCs/>
                <w:lang w:eastAsia="cs-CZ"/>
              </w:rPr>
              <w:t>6 011</w:t>
            </w:r>
          </w:p>
        </w:tc>
        <w:tc>
          <w:tcPr>
            <w:tcW w:w="870" w:type="dxa"/>
            <w:tcBorders>
              <w:top w:val="single" w:sz="4" w:space="0" w:color="auto"/>
              <w:left w:val="single" w:sz="4" w:space="0" w:color="auto"/>
              <w:bottom w:val="single" w:sz="4" w:space="0" w:color="auto"/>
              <w:right w:val="single" w:sz="4" w:space="0" w:color="auto"/>
            </w:tcBorders>
            <w:shd w:val="clear" w:color="000000" w:fill="FFFFCC"/>
            <w:noWrap/>
            <w:vAlign w:val="center"/>
            <w:hideMark/>
          </w:tcPr>
          <w:p w:rsidR="00B40B21" w:rsidRPr="00B40B21" w:rsidRDefault="00B40B21" w:rsidP="00B40B21">
            <w:pPr>
              <w:suppressAutoHyphens w:val="0"/>
              <w:jc w:val="right"/>
              <w:rPr>
                <w:rFonts w:ascii="Arial" w:hAnsi="Arial" w:cs="Arial"/>
                <w:b/>
                <w:bCs/>
                <w:lang w:eastAsia="cs-CZ"/>
              </w:rPr>
            </w:pPr>
            <w:r w:rsidRPr="00B40B21">
              <w:rPr>
                <w:rFonts w:ascii="Arial" w:hAnsi="Arial" w:cs="Arial"/>
                <w:b/>
                <w:bCs/>
                <w:lang w:eastAsia="cs-CZ"/>
              </w:rPr>
              <w:t>5 063</w:t>
            </w:r>
          </w:p>
        </w:tc>
      </w:tr>
      <w:tr w:rsidR="00B40B21" w:rsidRPr="00B40B21" w:rsidTr="00E62F14">
        <w:trPr>
          <w:trHeight w:val="255"/>
        </w:trPr>
        <w:tc>
          <w:tcPr>
            <w:tcW w:w="4089" w:type="dxa"/>
            <w:tcBorders>
              <w:top w:val="single" w:sz="4" w:space="0" w:color="auto"/>
              <w:left w:val="single" w:sz="4" w:space="0" w:color="auto"/>
              <w:bottom w:val="single" w:sz="4" w:space="0" w:color="auto"/>
              <w:right w:val="single" w:sz="4" w:space="0" w:color="auto"/>
            </w:tcBorders>
            <w:shd w:val="clear" w:color="000000" w:fill="FFFFCC"/>
            <w:noWrap/>
            <w:vAlign w:val="center"/>
            <w:hideMark/>
          </w:tcPr>
          <w:p w:rsidR="00B40B21" w:rsidRPr="00B40B21" w:rsidRDefault="00B40B21" w:rsidP="00B40B21">
            <w:pPr>
              <w:suppressAutoHyphens w:val="0"/>
              <w:rPr>
                <w:rFonts w:ascii="Arial" w:hAnsi="Arial" w:cs="Arial"/>
                <w:b/>
                <w:bCs/>
                <w:lang w:eastAsia="cs-CZ"/>
              </w:rPr>
            </w:pPr>
            <w:r w:rsidRPr="00B40B21">
              <w:rPr>
                <w:rFonts w:ascii="Arial" w:hAnsi="Arial" w:cs="Arial"/>
                <w:b/>
                <w:bCs/>
                <w:lang w:eastAsia="cs-CZ"/>
              </w:rPr>
              <w:t>Investiční výdaje (příjmy - výdaje - splátky)</w:t>
            </w:r>
          </w:p>
        </w:tc>
        <w:tc>
          <w:tcPr>
            <w:tcW w:w="871" w:type="dxa"/>
            <w:tcBorders>
              <w:top w:val="single" w:sz="4" w:space="0" w:color="auto"/>
              <w:left w:val="single" w:sz="4" w:space="0" w:color="auto"/>
              <w:bottom w:val="single" w:sz="4" w:space="0" w:color="auto"/>
              <w:right w:val="single" w:sz="4" w:space="0" w:color="auto"/>
            </w:tcBorders>
            <w:shd w:val="clear" w:color="000000" w:fill="FFFFCC"/>
            <w:noWrap/>
            <w:vAlign w:val="center"/>
            <w:hideMark/>
          </w:tcPr>
          <w:p w:rsidR="00B40B21" w:rsidRPr="00B40B21" w:rsidRDefault="00B40B21" w:rsidP="00B40B21">
            <w:pPr>
              <w:suppressAutoHyphens w:val="0"/>
              <w:jc w:val="right"/>
              <w:rPr>
                <w:rFonts w:ascii="Arial" w:hAnsi="Arial" w:cs="Arial"/>
                <w:b/>
                <w:bCs/>
                <w:color w:val="FF0000"/>
                <w:lang w:eastAsia="cs-CZ"/>
              </w:rPr>
            </w:pPr>
            <w:r w:rsidRPr="00B40B21">
              <w:rPr>
                <w:rFonts w:ascii="Arial" w:hAnsi="Arial" w:cs="Arial"/>
                <w:b/>
                <w:bCs/>
                <w:color w:val="FF0000"/>
                <w:lang w:eastAsia="cs-CZ"/>
              </w:rPr>
              <w:t>9 445</w:t>
            </w:r>
          </w:p>
        </w:tc>
        <w:tc>
          <w:tcPr>
            <w:tcW w:w="870" w:type="dxa"/>
            <w:tcBorders>
              <w:top w:val="single" w:sz="4" w:space="0" w:color="auto"/>
              <w:left w:val="single" w:sz="4" w:space="0" w:color="auto"/>
              <w:bottom w:val="single" w:sz="4" w:space="0" w:color="auto"/>
              <w:right w:val="single" w:sz="4" w:space="0" w:color="auto"/>
            </w:tcBorders>
            <w:shd w:val="clear" w:color="000000" w:fill="FFFFCC"/>
            <w:noWrap/>
            <w:vAlign w:val="center"/>
            <w:hideMark/>
          </w:tcPr>
          <w:p w:rsidR="00B40B21" w:rsidRPr="00B40B21" w:rsidRDefault="00B40B21" w:rsidP="00B40B21">
            <w:pPr>
              <w:suppressAutoHyphens w:val="0"/>
              <w:jc w:val="right"/>
              <w:rPr>
                <w:rFonts w:ascii="Arial" w:hAnsi="Arial" w:cs="Arial"/>
                <w:b/>
                <w:bCs/>
                <w:lang w:eastAsia="cs-CZ"/>
              </w:rPr>
            </w:pPr>
            <w:r w:rsidRPr="00B40B21">
              <w:rPr>
                <w:rFonts w:ascii="Arial" w:hAnsi="Arial" w:cs="Arial"/>
                <w:b/>
                <w:bCs/>
                <w:lang w:eastAsia="cs-CZ"/>
              </w:rPr>
              <w:t>12 234</w:t>
            </w:r>
          </w:p>
        </w:tc>
        <w:tc>
          <w:tcPr>
            <w:tcW w:w="870" w:type="dxa"/>
            <w:tcBorders>
              <w:top w:val="single" w:sz="4" w:space="0" w:color="auto"/>
              <w:left w:val="single" w:sz="4" w:space="0" w:color="auto"/>
              <w:bottom w:val="single" w:sz="4" w:space="0" w:color="auto"/>
              <w:right w:val="single" w:sz="4" w:space="0" w:color="auto"/>
            </w:tcBorders>
            <w:shd w:val="clear" w:color="000000" w:fill="FFFFCC"/>
            <w:noWrap/>
            <w:vAlign w:val="center"/>
            <w:hideMark/>
          </w:tcPr>
          <w:p w:rsidR="00B40B21" w:rsidRPr="00B40B21" w:rsidRDefault="00B40B21" w:rsidP="00B40B21">
            <w:pPr>
              <w:suppressAutoHyphens w:val="0"/>
              <w:jc w:val="right"/>
              <w:rPr>
                <w:rFonts w:ascii="Arial" w:hAnsi="Arial" w:cs="Arial"/>
                <w:b/>
                <w:bCs/>
                <w:lang w:eastAsia="cs-CZ"/>
              </w:rPr>
            </w:pPr>
            <w:r w:rsidRPr="00B40B21">
              <w:rPr>
                <w:rFonts w:ascii="Arial" w:hAnsi="Arial" w:cs="Arial"/>
                <w:b/>
                <w:bCs/>
                <w:lang w:eastAsia="cs-CZ"/>
              </w:rPr>
              <w:t>12 499</w:t>
            </w:r>
          </w:p>
        </w:tc>
        <w:tc>
          <w:tcPr>
            <w:tcW w:w="870" w:type="dxa"/>
            <w:tcBorders>
              <w:top w:val="single" w:sz="4" w:space="0" w:color="auto"/>
              <w:left w:val="single" w:sz="4" w:space="0" w:color="auto"/>
              <w:bottom w:val="single" w:sz="4" w:space="0" w:color="auto"/>
              <w:right w:val="single" w:sz="4" w:space="0" w:color="auto"/>
            </w:tcBorders>
            <w:shd w:val="clear" w:color="000000" w:fill="FFFFCC"/>
            <w:noWrap/>
            <w:vAlign w:val="center"/>
            <w:hideMark/>
          </w:tcPr>
          <w:p w:rsidR="00B40B21" w:rsidRPr="00B40B21" w:rsidRDefault="00B40B21" w:rsidP="00B40B21">
            <w:pPr>
              <w:suppressAutoHyphens w:val="0"/>
              <w:jc w:val="right"/>
              <w:rPr>
                <w:rFonts w:ascii="Arial" w:hAnsi="Arial" w:cs="Arial"/>
                <w:b/>
                <w:bCs/>
                <w:lang w:eastAsia="cs-CZ"/>
              </w:rPr>
            </w:pPr>
            <w:r w:rsidRPr="00B40B21">
              <w:rPr>
                <w:rFonts w:ascii="Arial" w:hAnsi="Arial" w:cs="Arial"/>
                <w:b/>
                <w:bCs/>
                <w:lang w:eastAsia="cs-CZ"/>
              </w:rPr>
              <w:t>13 409</w:t>
            </w:r>
          </w:p>
        </w:tc>
        <w:tc>
          <w:tcPr>
            <w:tcW w:w="870" w:type="dxa"/>
            <w:tcBorders>
              <w:top w:val="single" w:sz="4" w:space="0" w:color="auto"/>
              <w:left w:val="single" w:sz="4" w:space="0" w:color="auto"/>
              <w:bottom w:val="single" w:sz="4" w:space="0" w:color="auto"/>
              <w:right w:val="single" w:sz="4" w:space="0" w:color="auto"/>
            </w:tcBorders>
            <w:shd w:val="clear" w:color="000000" w:fill="FFFFCC"/>
            <w:noWrap/>
            <w:vAlign w:val="center"/>
            <w:hideMark/>
          </w:tcPr>
          <w:p w:rsidR="00B40B21" w:rsidRPr="00B40B21" w:rsidRDefault="00B40B21" w:rsidP="00B40B21">
            <w:pPr>
              <w:suppressAutoHyphens w:val="0"/>
              <w:jc w:val="right"/>
              <w:rPr>
                <w:rFonts w:ascii="Arial" w:hAnsi="Arial" w:cs="Arial"/>
                <w:b/>
                <w:bCs/>
                <w:lang w:eastAsia="cs-CZ"/>
              </w:rPr>
            </w:pPr>
            <w:r w:rsidRPr="00B40B21">
              <w:rPr>
                <w:rFonts w:ascii="Arial" w:hAnsi="Arial" w:cs="Arial"/>
                <w:b/>
                <w:bCs/>
                <w:lang w:eastAsia="cs-CZ"/>
              </w:rPr>
              <w:t>14 626</w:t>
            </w:r>
          </w:p>
        </w:tc>
      </w:tr>
      <w:tr w:rsidR="00B40B21" w:rsidRPr="00B40B21" w:rsidTr="00E62F14">
        <w:trPr>
          <w:trHeight w:val="255"/>
        </w:trPr>
        <w:tc>
          <w:tcPr>
            <w:tcW w:w="4089"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B40B21" w:rsidRPr="00B40B21" w:rsidRDefault="00B40B21" w:rsidP="00B40B21">
            <w:pPr>
              <w:suppressAutoHyphens w:val="0"/>
              <w:rPr>
                <w:rFonts w:ascii="Arial" w:hAnsi="Arial" w:cs="Arial"/>
                <w:b/>
                <w:bCs/>
                <w:lang w:eastAsia="cs-CZ"/>
              </w:rPr>
            </w:pPr>
            <w:r w:rsidRPr="00B40B21">
              <w:rPr>
                <w:rFonts w:ascii="Arial" w:hAnsi="Arial" w:cs="Arial"/>
                <w:b/>
                <w:bCs/>
                <w:lang w:eastAsia="cs-CZ"/>
              </w:rPr>
              <w:t>Výdaje celkem</w:t>
            </w:r>
          </w:p>
        </w:tc>
        <w:tc>
          <w:tcPr>
            <w:tcW w:w="871"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B40B21" w:rsidRPr="00B40B21" w:rsidRDefault="00B40B21" w:rsidP="00B40B21">
            <w:pPr>
              <w:suppressAutoHyphens w:val="0"/>
              <w:jc w:val="right"/>
              <w:rPr>
                <w:rFonts w:ascii="Arial" w:hAnsi="Arial" w:cs="Arial"/>
                <w:b/>
                <w:bCs/>
                <w:lang w:eastAsia="cs-CZ"/>
              </w:rPr>
            </w:pPr>
            <w:r w:rsidRPr="00B40B21">
              <w:rPr>
                <w:rFonts w:ascii="Arial" w:hAnsi="Arial" w:cs="Arial"/>
                <w:b/>
                <w:bCs/>
                <w:lang w:eastAsia="cs-CZ"/>
              </w:rPr>
              <w:t>113 832</w:t>
            </w:r>
          </w:p>
        </w:tc>
        <w:tc>
          <w:tcPr>
            <w:tcW w:w="870"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B40B21" w:rsidRPr="00B40B21" w:rsidRDefault="00B40B21" w:rsidP="00B40B21">
            <w:pPr>
              <w:suppressAutoHyphens w:val="0"/>
              <w:jc w:val="right"/>
              <w:rPr>
                <w:rFonts w:ascii="Arial" w:hAnsi="Arial" w:cs="Arial"/>
                <w:b/>
                <w:bCs/>
                <w:lang w:eastAsia="cs-CZ"/>
              </w:rPr>
            </w:pPr>
            <w:r w:rsidRPr="00B40B21">
              <w:rPr>
                <w:rFonts w:ascii="Arial" w:hAnsi="Arial" w:cs="Arial"/>
                <w:b/>
                <w:bCs/>
                <w:lang w:eastAsia="cs-CZ"/>
              </w:rPr>
              <w:t>101 510</w:t>
            </w:r>
          </w:p>
        </w:tc>
        <w:tc>
          <w:tcPr>
            <w:tcW w:w="870"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B40B21" w:rsidRPr="00B40B21" w:rsidRDefault="00B40B21" w:rsidP="00B40B21">
            <w:pPr>
              <w:suppressAutoHyphens w:val="0"/>
              <w:jc w:val="right"/>
              <w:rPr>
                <w:rFonts w:ascii="Arial" w:hAnsi="Arial" w:cs="Arial"/>
                <w:b/>
                <w:bCs/>
                <w:lang w:eastAsia="cs-CZ"/>
              </w:rPr>
            </w:pPr>
            <w:r w:rsidRPr="00B40B21">
              <w:rPr>
                <w:rFonts w:ascii="Arial" w:hAnsi="Arial" w:cs="Arial"/>
                <w:b/>
                <w:bCs/>
                <w:lang w:eastAsia="cs-CZ"/>
              </w:rPr>
              <w:t>101 972</w:t>
            </w:r>
          </w:p>
        </w:tc>
        <w:tc>
          <w:tcPr>
            <w:tcW w:w="870"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B40B21" w:rsidRPr="00B40B21" w:rsidRDefault="00B40B21" w:rsidP="00B40B21">
            <w:pPr>
              <w:suppressAutoHyphens w:val="0"/>
              <w:jc w:val="right"/>
              <w:rPr>
                <w:rFonts w:ascii="Arial" w:hAnsi="Arial" w:cs="Arial"/>
                <w:b/>
                <w:bCs/>
                <w:lang w:eastAsia="cs-CZ"/>
              </w:rPr>
            </w:pPr>
            <w:r w:rsidRPr="00B40B21">
              <w:rPr>
                <w:rFonts w:ascii="Arial" w:hAnsi="Arial" w:cs="Arial"/>
                <w:b/>
                <w:bCs/>
                <w:lang w:eastAsia="cs-CZ"/>
              </w:rPr>
              <w:t>103 272</w:t>
            </w:r>
          </w:p>
        </w:tc>
        <w:tc>
          <w:tcPr>
            <w:tcW w:w="870"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B40B21" w:rsidRPr="00B40B21" w:rsidRDefault="00B40B21" w:rsidP="00B40B21">
            <w:pPr>
              <w:suppressAutoHyphens w:val="0"/>
              <w:jc w:val="right"/>
              <w:rPr>
                <w:rFonts w:ascii="Arial" w:hAnsi="Arial" w:cs="Arial"/>
                <w:b/>
                <w:bCs/>
                <w:lang w:eastAsia="cs-CZ"/>
              </w:rPr>
            </w:pPr>
            <w:r w:rsidRPr="00B40B21">
              <w:rPr>
                <w:rFonts w:ascii="Arial" w:hAnsi="Arial" w:cs="Arial"/>
                <w:b/>
                <w:bCs/>
                <w:lang w:eastAsia="cs-CZ"/>
              </w:rPr>
              <w:t>104 796</w:t>
            </w:r>
          </w:p>
        </w:tc>
      </w:tr>
    </w:tbl>
    <w:p w:rsidR="008608AC" w:rsidRDefault="008608AC" w:rsidP="008608AC">
      <w:pPr>
        <w:spacing w:before="240" w:after="120"/>
        <w:jc w:val="both"/>
        <w:rPr>
          <w:rFonts w:ascii="Arial" w:hAnsi="Arial" w:cs="Arial"/>
          <w:sz w:val="22"/>
          <w:szCs w:val="22"/>
        </w:rPr>
      </w:pPr>
    </w:p>
    <w:p w:rsidR="008608AC" w:rsidRDefault="008608AC" w:rsidP="008608AC">
      <w:pPr>
        <w:spacing w:before="240" w:after="120"/>
        <w:jc w:val="both"/>
        <w:rPr>
          <w:rFonts w:ascii="Arial" w:hAnsi="Arial" w:cs="Arial"/>
          <w:sz w:val="22"/>
          <w:szCs w:val="22"/>
        </w:rPr>
      </w:pPr>
      <w:r>
        <w:rPr>
          <w:rFonts w:ascii="Arial" w:hAnsi="Arial" w:cs="Arial"/>
          <w:sz w:val="22"/>
          <w:szCs w:val="22"/>
        </w:rPr>
        <w:t>Vzhledem ke snižujícím se splátkám přijatých úvěrů, tedy úsporou výdajové stránky rozpočtu je prostor pro zvýšení částek plynoucích na investiční výdaje, s nimiž je spojena obnova majetku Města Slavkov u Brna. V roce 201</w:t>
      </w:r>
      <w:r w:rsidR="0008389A">
        <w:rPr>
          <w:rFonts w:ascii="Arial" w:hAnsi="Arial" w:cs="Arial"/>
          <w:sz w:val="22"/>
          <w:szCs w:val="22"/>
        </w:rPr>
        <w:t>5</w:t>
      </w:r>
      <w:r>
        <w:rPr>
          <w:rFonts w:ascii="Arial" w:hAnsi="Arial" w:cs="Arial"/>
          <w:sz w:val="22"/>
          <w:szCs w:val="22"/>
        </w:rPr>
        <w:t xml:space="preserve"> jsou investiční výdaje předpokládány ve výši </w:t>
      </w:r>
      <w:r w:rsidR="00153DE7">
        <w:rPr>
          <w:rFonts w:ascii="Arial" w:hAnsi="Arial" w:cs="Arial"/>
          <w:sz w:val="22"/>
          <w:szCs w:val="22"/>
        </w:rPr>
        <w:t>9 </w:t>
      </w:r>
      <w:r w:rsidR="004F466B">
        <w:rPr>
          <w:rFonts w:ascii="Arial" w:hAnsi="Arial" w:cs="Arial"/>
          <w:sz w:val="22"/>
          <w:szCs w:val="22"/>
        </w:rPr>
        <w:t>445</w:t>
      </w:r>
      <w:r w:rsidR="00153DE7">
        <w:rPr>
          <w:rFonts w:ascii="Arial" w:hAnsi="Arial" w:cs="Arial"/>
          <w:sz w:val="22"/>
          <w:szCs w:val="22"/>
        </w:rPr>
        <w:t xml:space="preserve"> 000</w:t>
      </w:r>
      <w:r>
        <w:rPr>
          <w:rFonts w:ascii="Arial" w:hAnsi="Arial" w:cs="Arial"/>
          <w:sz w:val="22"/>
          <w:szCs w:val="22"/>
        </w:rPr>
        <w:t xml:space="preserve"> Kč </w:t>
      </w:r>
      <w:r w:rsidR="00153DE7">
        <w:rPr>
          <w:rFonts w:ascii="Arial" w:hAnsi="Arial" w:cs="Arial"/>
          <w:sz w:val="22"/>
          <w:szCs w:val="22"/>
        </w:rPr>
        <w:t>(včetně plánované rezervy města pro rok 2015)</w:t>
      </w:r>
      <w:r>
        <w:rPr>
          <w:rFonts w:ascii="Arial" w:hAnsi="Arial" w:cs="Arial"/>
          <w:sz w:val="22"/>
          <w:szCs w:val="22"/>
        </w:rPr>
        <w:t>. V novém plánovacím období 2014 – 2020 se však bude sledovat vývoj vypsaných dotačních titulů z příslušných fondů a na základě rozhodnutí zastupitelstva města popřípadě přijímat dotační zdroje, které by vyhovovaly potřebám města. V </w:t>
      </w:r>
      <w:r w:rsidR="004F466B">
        <w:rPr>
          <w:rFonts w:ascii="Arial" w:hAnsi="Arial" w:cs="Arial"/>
          <w:sz w:val="22"/>
          <w:szCs w:val="22"/>
        </w:rPr>
        <w:t>následujících letech 2015 – 2019</w:t>
      </w:r>
      <w:r>
        <w:rPr>
          <w:rFonts w:ascii="Arial" w:hAnsi="Arial" w:cs="Arial"/>
          <w:sz w:val="22"/>
          <w:szCs w:val="22"/>
        </w:rPr>
        <w:t xml:space="preserve"> rozpočtového výhledu je zjevně vidět růst investičních výdajů a to v intervalu od 1 mil. Kč do 2 mil. Kč jako meziroční růst.</w:t>
      </w:r>
    </w:p>
    <w:p w:rsidR="004F466B" w:rsidRDefault="004F466B" w:rsidP="004F466B">
      <w:pPr>
        <w:tabs>
          <w:tab w:val="left" w:pos="1485"/>
        </w:tabs>
        <w:spacing w:before="240" w:after="120"/>
        <w:jc w:val="both"/>
        <w:rPr>
          <w:rFonts w:ascii="Arial" w:hAnsi="Arial" w:cs="Arial"/>
          <w:sz w:val="22"/>
          <w:szCs w:val="22"/>
        </w:rPr>
      </w:pPr>
      <w:bookmarkStart w:id="0" w:name="_GoBack"/>
      <w:bookmarkEnd w:id="0"/>
    </w:p>
    <w:p w:rsidR="008608AC" w:rsidRDefault="008608AC" w:rsidP="008608AC">
      <w:pPr>
        <w:spacing w:before="120" w:after="120"/>
        <w:jc w:val="both"/>
        <w:rPr>
          <w:rFonts w:ascii="Arial" w:hAnsi="Arial" w:cs="Arial"/>
          <w:sz w:val="22"/>
          <w:szCs w:val="22"/>
        </w:rPr>
      </w:pPr>
      <w:r>
        <w:rPr>
          <w:rFonts w:ascii="Arial" w:hAnsi="Arial" w:cs="Arial"/>
          <w:sz w:val="22"/>
          <w:szCs w:val="22"/>
        </w:rPr>
        <w:t>Rozpočtový výhled je sestaven za předpokladu, že Město Slavkov u Brna nebude čerpat nové investiční úvěry.</w:t>
      </w:r>
    </w:p>
    <w:p w:rsidR="008608AC" w:rsidRDefault="008608AC" w:rsidP="008608AC">
      <w:pPr>
        <w:spacing w:before="120" w:after="120"/>
        <w:jc w:val="both"/>
        <w:rPr>
          <w:rFonts w:ascii="Arial" w:hAnsi="Arial" w:cs="Arial"/>
          <w:sz w:val="22"/>
          <w:szCs w:val="22"/>
        </w:rPr>
      </w:pPr>
    </w:p>
    <w:p w:rsidR="008608AC" w:rsidRDefault="008608AC" w:rsidP="008608AC">
      <w:pPr>
        <w:spacing w:before="120" w:after="120"/>
        <w:jc w:val="both"/>
        <w:rPr>
          <w:rFonts w:ascii="Arial" w:hAnsi="Arial" w:cs="Arial"/>
          <w:b/>
          <w:sz w:val="22"/>
          <w:szCs w:val="22"/>
        </w:rPr>
      </w:pPr>
      <w:r>
        <w:rPr>
          <w:rFonts w:ascii="Arial" w:hAnsi="Arial" w:cs="Arial"/>
          <w:b/>
          <w:sz w:val="22"/>
          <w:szCs w:val="22"/>
        </w:rPr>
        <w:br w:type="page"/>
      </w:r>
      <w:r>
        <w:rPr>
          <w:rFonts w:ascii="Arial" w:hAnsi="Arial" w:cs="Arial"/>
          <w:b/>
          <w:sz w:val="22"/>
          <w:szCs w:val="22"/>
        </w:rPr>
        <w:lastRenderedPageBreak/>
        <w:t>Splátky úvěrů</w:t>
      </w:r>
    </w:p>
    <w:p w:rsidR="008608AC" w:rsidRDefault="008608AC" w:rsidP="008608AC">
      <w:pPr>
        <w:spacing w:before="120" w:after="120"/>
        <w:jc w:val="both"/>
        <w:rPr>
          <w:rFonts w:ascii="Arial" w:hAnsi="Arial" w:cs="Arial"/>
          <w:b/>
          <w:sz w:val="22"/>
          <w:szCs w:val="22"/>
        </w:rPr>
      </w:pPr>
    </w:p>
    <w:p w:rsidR="008608AC" w:rsidRDefault="008608AC" w:rsidP="008608AC">
      <w:pPr>
        <w:rPr>
          <w:rFonts w:ascii="Arial" w:hAnsi="Arial" w:cs="Arial"/>
          <w:sz w:val="16"/>
          <w:szCs w:val="16"/>
        </w:rPr>
      </w:pPr>
      <w:r>
        <w:rPr>
          <w:rFonts w:ascii="Arial" w:hAnsi="Arial" w:cs="Arial"/>
          <w:sz w:val="16"/>
          <w:szCs w:val="16"/>
        </w:rPr>
        <w:t>Tab. 3: Splátky úvěrů – údaje jsou uvedeny v tis. Kč</w:t>
      </w:r>
    </w:p>
    <w:tbl>
      <w:tblPr>
        <w:tblW w:w="8900" w:type="dxa"/>
        <w:tblInd w:w="55" w:type="dxa"/>
        <w:tblLayout w:type="fixed"/>
        <w:tblCellMar>
          <w:left w:w="70" w:type="dxa"/>
          <w:right w:w="70" w:type="dxa"/>
        </w:tblCellMar>
        <w:tblLook w:val="04A0" w:firstRow="1" w:lastRow="0" w:firstColumn="1" w:lastColumn="0" w:noHBand="0" w:noVBand="1"/>
      </w:tblPr>
      <w:tblGrid>
        <w:gridCol w:w="2551"/>
        <w:gridCol w:w="907"/>
        <w:gridCol w:w="907"/>
        <w:gridCol w:w="907"/>
        <w:gridCol w:w="907"/>
        <w:gridCol w:w="907"/>
        <w:gridCol w:w="907"/>
        <w:gridCol w:w="907"/>
      </w:tblGrid>
      <w:tr w:rsidR="00E6123F" w:rsidRPr="007348DA" w:rsidTr="00E6123F">
        <w:trPr>
          <w:trHeight w:val="585"/>
        </w:trPr>
        <w:tc>
          <w:tcPr>
            <w:tcW w:w="2551"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7348DA" w:rsidRPr="007348DA" w:rsidRDefault="007348DA" w:rsidP="007348DA">
            <w:pPr>
              <w:suppressAutoHyphens w:val="0"/>
              <w:jc w:val="center"/>
              <w:rPr>
                <w:rFonts w:ascii="Arial" w:hAnsi="Arial" w:cs="Arial"/>
                <w:b/>
                <w:bCs/>
                <w:sz w:val="22"/>
                <w:szCs w:val="22"/>
                <w:lang w:eastAsia="cs-CZ"/>
              </w:rPr>
            </w:pPr>
            <w:r w:rsidRPr="007348DA">
              <w:rPr>
                <w:rFonts w:ascii="Arial" w:hAnsi="Arial" w:cs="Arial"/>
                <w:b/>
                <w:bCs/>
                <w:sz w:val="22"/>
                <w:szCs w:val="22"/>
                <w:lang w:eastAsia="cs-CZ"/>
              </w:rPr>
              <w:t>Rozpočet HČ</w:t>
            </w:r>
          </w:p>
        </w:tc>
        <w:tc>
          <w:tcPr>
            <w:tcW w:w="907" w:type="dxa"/>
            <w:tcBorders>
              <w:top w:val="single" w:sz="4" w:space="0" w:color="auto"/>
              <w:left w:val="nil"/>
              <w:bottom w:val="single" w:sz="4" w:space="0" w:color="auto"/>
              <w:right w:val="single" w:sz="4" w:space="0" w:color="auto"/>
            </w:tcBorders>
            <w:shd w:val="clear" w:color="auto" w:fill="FFFF99"/>
            <w:noWrap/>
            <w:vAlign w:val="center"/>
            <w:hideMark/>
          </w:tcPr>
          <w:p w:rsidR="007348DA" w:rsidRPr="007348DA" w:rsidRDefault="007348DA" w:rsidP="007348DA">
            <w:pPr>
              <w:suppressAutoHyphens w:val="0"/>
              <w:jc w:val="center"/>
              <w:rPr>
                <w:rFonts w:ascii="Arial" w:hAnsi="Arial" w:cs="Arial"/>
                <w:b/>
                <w:bCs/>
                <w:sz w:val="22"/>
                <w:szCs w:val="22"/>
                <w:lang w:eastAsia="cs-CZ"/>
              </w:rPr>
            </w:pPr>
            <w:r w:rsidRPr="007348DA">
              <w:rPr>
                <w:rFonts w:ascii="Arial" w:hAnsi="Arial" w:cs="Arial"/>
                <w:b/>
                <w:bCs/>
                <w:sz w:val="22"/>
                <w:szCs w:val="22"/>
                <w:lang w:eastAsia="cs-CZ"/>
              </w:rPr>
              <w:t>2013</w:t>
            </w:r>
          </w:p>
        </w:tc>
        <w:tc>
          <w:tcPr>
            <w:tcW w:w="907" w:type="dxa"/>
            <w:tcBorders>
              <w:top w:val="single" w:sz="4" w:space="0" w:color="auto"/>
              <w:left w:val="nil"/>
              <w:bottom w:val="single" w:sz="4" w:space="0" w:color="auto"/>
              <w:right w:val="single" w:sz="4" w:space="0" w:color="auto"/>
            </w:tcBorders>
            <w:shd w:val="clear" w:color="auto" w:fill="FFFF99"/>
            <w:noWrap/>
            <w:vAlign w:val="center"/>
            <w:hideMark/>
          </w:tcPr>
          <w:p w:rsidR="007348DA" w:rsidRPr="007348DA" w:rsidRDefault="007348DA" w:rsidP="007348DA">
            <w:pPr>
              <w:suppressAutoHyphens w:val="0"/>
              <w:jc w:val="center"/>
              <w:rPr>
                <w:rFonts w:ascii="Arial" w:hAnsi="Arial" w:cs="Arial"/>
                <w:b/>
                <w:bCs/>
                <w:sz w:val="22"/>
                <w:szCs w:val="22"/>
                <w:lang w:eastAsia="cs-CZ"/>
              </w:rPr>
            </w:pPr>
            <w:r w:rsidRPr="007348DA">
              <w:rPr>
                <w:rFonts w:ascii="Arial" w:hAnsi="Arial" w:cs="Arial"/>
                <w:b/>
                <w:bCs/>
                <w:sz w:val="22"/>
                <w:szCs w:val="22"/>
                <w:lang w:eastAsia="cs-CZ"/>
              </w:rPr>
              <w:t>2014</w:t>
            </w:r>
          </w:p>
        </w:tc>
        <w:tc>
          <w:tcPr>
            <w:tcW w:w="907" w:type="dxa"/>
            <w:tcBorders>
              <w:top w:val="single" w:sz="4" w:space="0" w:color="auto"/>
              <w:left w:val="nil"/>
              <w:bottom w:val="single" w:sz="4" w:space="0" w:color="auto"/>
              <w:right w:val="single" w:sz="4" w:space="0" w:color="auto"/>
            </w:tcBorders>
            <w:shd w:val="clear" w:color="auto" w:fill="FFFF99"/>
            <w:noWrap/>
            <w:vAlign w:val="center"/>
            <w:hideMark/>
          </w:tcPr>
          <w:p w:rsidR="007348DA" w:rsidRPr="007348DA" w:rsidRDefault="007348DA" w:rsidP="007348DA">
            <w:pPr>
              <w:suppressAutoHyphens w:val="0"/>
              <w:jc w:val="center"/>
              <w:rPr>
                <w:rFonts w:ascii="Arial" w:hAnsi="Arial" w:cs="Arial"/>
                <w:b/>
                <w:bCs/>
                <w:sz w:val="22"/>
                <w:szCs w:val="22"/>
                <w:lang w:eastAsia="cs-CZ"/>
              </w:rPr>
            </w:pPr>
            <w:r w:rsidRPr="007348DA">
              <w:rPr>
                <w:rFonts w:ascii="Arial" w:hAnsi="Arial" w:cs="Arial"/>
                <w:b/>
                <w:bCs/>
                <w:sz w:val="22"/>
                <w:szCs w:val="22"/>
                <w:lang w:eastAsia="cs-CZ"/>
              </w:rPr>
              <w:t>2015</w:t>
            </w:r>
          </w:p>
        </w:tc>
        <w:tc>
          <w:tcPr>
            <w:tcW w:w="907" w:type="dxa"/>
            <w:tcBorders>
              <w:top w:val="single" w:sz="4" w:space="0" w:color="auto"/>
              <w:left w:val="nil"/>
              <w:bottom w:val="single" w:sz="4" w:space="0" w:color="auto"/>
              <w:right w:val="single" w:sz="4" w:space="0" w:color="auto"/>
            </w:tcBorders>
            <w:shd w:val="clear" w:color="auto" w:fill="FFFF99"/>
            <w:noWrap/>
            <w:vAlign w:val="center"/>
            <w:hideMark/>
          </w:tcPr>
          <w:p w:rsidR="007348DA" w:rsidRPr="007348DA" w:rsidRDefault="007348DA" w:rsidP="007348DA">
            <w:pPr>
              <w:suppressAutoHyphens w:val="0"/>
              <w:jc w:val="center"/>
              <w:rPr>
                <w:rFonts w:ascii="Arial" w:hAnsi="Arial" w:cs="Arial"/>
                <w:b/>
                <w:bCs/>
                <w:sz w:val="22"/>
                <w:szCs w:val="22"/>
                <w:lang w:eastAsia="cs-CZ"/>
              </w:rPr>
            </w:pPr>
            <w:r w:rsidRPr="007348DA">
              <w:rPr>
                <w:rFonts w:ascii="Arial" w:hAnsi="Arial" w:cs="Arial"/>
                <w:b/>
                <w:bCs/>
                <w:sz w:val="22"/>
                <w:szCs w:val="22"/>
                <w:lang w:eastAsia="cs-CZ"/>
              </w:rPr>
              <w:t>2016</w:t>
            </w:r>
          </w:p>
        </w:tc>
        <w:tc>
          <w:tcPr>
            <w:tcW w:w="907" w:type="dxa"/>
            <w:tcBorders>
              <w:top w:val="single" w:sz="4" w:space="0" w:color="auto"/>
              <w:left w:val="nil"/>
              <w:bottom w:val="single" w:sz="4" w:space="0" w:color="auto"/>
              <w:right w:val="single" w:sz="4" w:space="0" w:color="auto"/>
            </w:tcBorders>
            <w:shd w:val="clear" w:color="auto" w:fill="FFFF99"/>
            <w:vAlign w:val="center"/>
            <w:hideMark/>
          </w:tcPr>
          <w:p w:rsidR="007348DA" w:rsidRPr="007348DA" w:rsidRDefault="007348DA" w:rsidP="007348DA">
            <w:pPr>
              <w:suppressAutoHyphens w:val="0"/>
              <w:jc w:val="center"/>
              <w:rPr>
                <w:rFonts w:ascii="Arial" w:hAnsi="Arial" w:cs="Arial"/>
                <w:b/>
                <w:bCs/>
                <w:sz w:val="22"/>
                <w:szCs w:val="22"/>
                <w:lang w:eastAsia="cs-CZ"/>
              </w:rPr>
            </w:pPr>
            <w:r w:rsidRPr="007348DA">
              <w:rPr>
                <w:rFonts w:ascii="Arial" w:hAnsi="Arial" w:cs="Arial"/>
                <w:b/>
                <w:bCs/>
                <w:sz w:val="22"/>
                <w:szCs w:val="22"/>
                <w:lang w:eastAsia="cs-CZ"/>
              </w:rPr>
              <w:t>2017</w:t>
            </w:r>
          </w:p>
        </w:tc>
        <w:tc>
          <w:tcPr>
            <w:tcW w:w="907" w:type="dxa"/>
            <w:tcBorders>
              <w:top w:val="single" w:sz="4" w:space="0" w:color="auto"/>
              <w:left w:val="nil"/>
              <w:bottom w:val="single" w:sz="4" w:space="0" w:color="auto"/>
              <w:right w:val="single" w:sz="4" w:space="0" w:color="auto"/>
            </w:tcBorders>
            <w:shd w:val="clear" w:color="auto" w:fill="FFFF99"/>
            <w:vAlign w:val="center"/>
            <w:hideMark/>
          </w:tcPr>
          <w:p w:rsidR="007348DA" w:rsidRPr="007348DA" w:rsidRDefault="007348DA" w:rsidP="007348DA">
            <w:pPr>
              <w:suppressAutoHyphens w:val="0"/>
              <w:jc w:val="center"/>
              <w:rPr>
                <w:rFonts w:ascii="Arial" w:hAnsi="Arial" w:cs="Arial"/>
                <w:b/>
                <w:bCs/>
                <w:sz w:val="22"/>
                <w:szCs w:val="22"/>
                <w:lang w:eastAsia="cs-CZ"/>
              </w:rPr>
            </w:pPr>
            <w:r w:rsidRPr="007348DA">
              <w:rPr>
                <w:rFonts w:ascii="Arial" w:hAnsi="Arial" w:cs="Arial"/>
                <w:b/>
                <w:bCs/>
                <w:sz w:val="22"/>
                <w:szCs w:val="22"/>
                <w:lang w:eastAsia="cs-CZ"/>
              </w:rPr>
              <w:t>2018</w:t>
            </w:r>
          </w:p>
        </w:tc>
        <w:tc>
          <w:tcPr>
            <w:tcW w:w="907" w:type="dxa"/>
            <w:tcBorders>
              <w:top w:val="single" w:sz="4" w:space="0" w:color="auto"/>
              <w:left w:val="nil"/>
              <w:bottom w:val="single" w:sz="4" w:space="0" w:color="auto"/>
              <w:right w:val="single" w:sz="4" w:space="0" w:color="auto"/>
            </w:tcBorders>
            <w:shd w:val="clear" w:color="auto" w:fill="FFFF99"/>
            <w:vAlign w:val="center"/>
            <w:hideMark/>
          </w:tcPr>
          <w:p w:rsidR="007348DA" w:rsidRPr="007348DA" w:rsidRDefault="007348DA" w:rsidP="007348DA">
            <w:pPr>
              <w:suppressAutoHyphens w:val="0"/>
              <w:jc w:val="center"/>
              <w:rPr>
                <w:rFonts w:ascii="Arial" w:hAnsi="Arial" w:cs="Arial"/>
                <w:b/>
                <w:bCs/>
                <w:sz w:val="22"/>
                <w:szCs w:val="22"/>
                <w:lang w:eastAsia="cs-CZ"/>
              </w:rPr>
            </w:pPr>
            <w:r w:rsidRPr="007348DA">
              <w:rPr>
                <w:rFonts w:ascii="Arial" w:hAnsi="Arial" w:cs="Arial"/>
                <w:b/>
                <w:bCs/>
                <w:sz w:val="22"/>
                <w:szCs w:val="22"/>
                <w:lang w:eastAsia="cs-CZ"/>
              </w:rPr>
              <w:t>2019</w:t>
            </w:r>
          </w:p>
        </w:tc>
      </w:tr>
      <w:tr w:rsidR="007348DA" w:rsidRPr="007348DA" w:rsidTr="00DA5D72">
        <w:trPr>
          <w:trHeight w:val="20"/>
        </w:trPr>
        <w:tc>
          <w:tcPr>
            <w:tcW w:w="2551" w:type="dxa"/>
            <w:tcBorders>
              <w:top w:val="nil"/>
              <w:left w:val="single" w:sz="4" w:space="0" w:color="auto"/>
              <w:bottom w:val="single" w:sz="4" w:space="0" w:color="auto"/>
              <w:right w:val="single" w:sz="4" w:space="0" w:color="auto"/>
            </w:tcBorders>
            <w:shd w:val="clear" w:color="auto" w:fill="auto"/>
            <w:noWrap/>
            <w:vAlign w:val="center"/>
            <w:hideMark/>
          </w:tcPr>
          <w:p w:rsidR="007348DA" w:rsidRPr="007348DA" w:rsidRDefault="007348DA" w:rsidP="007348DA">
            <w:pPr>
              <w:suppressAutoHyphens w:val="0"/>
              <w:rPr>
                <w:rFonts w:ascii="Arial" w:hAnsi="Arial" w:cs="Arial"/>
                <w:sz w:val="22"/>
                <w:szCs w:val="22"/>
                <w:lang w:eastAsia="cs-CZ"/>
              </w:rPr>
            </w:pPr>
            <w:r w:rsidRPr="007348DA">
              <w:rPr>
                <w:rFonts w:ascii="Arial" w:hAnsi="Arial" w:cs="Arial"/>
                <w:sz w:val="22"/>
                <w:szCs w:val="22"/>
                <w:lang w:eastAsia="cs-CZ"/>
              </w:rPr>
              <w:t>Koláčkovo nám. 727</w:t>
            </w:r>
          </w:p>
        </w:tc>
        <w:tc>
          <w:tcPr>
            <w:tcW w:w="907" w:type="dxa"/>
            <w:tcBorders>
              <w:top w:val="nil"/>
              <w:left w:val="nil"/>
              <w:bottom w:val="single" w:sz="4" w:space="0" w:color="auto"/>
              <w:right w:val="single" w:sz="4" w:space="0" w:color="auto"/>
            </w:tcBorders>
            <w:shd w:val="clear" w:color="auto" w:fill="auto"/>
            <w:noWrap/>
            <w:vAlign w:val="center"/>
            <w:hideMark/>
          </w:tcPr>
          <w:p w:rsidR="007348DA" w:rsidRPr="007348DA" w:rsidRDefault="007348DA" w:rsidP="007348DA">
            <w:pPr>
              <w:suppressAutoHyphens w:val="0"/>
              <w:jc w:val="right"/>
              <w:rPr>
                <w:rFonts w:ascii="Arial" w:hAnsi="Arial" w:cs="Arial"/>
                <w:sz w:val="22"/>
                <w:szCs w:val="22"/>
                <w:lang w:eastAsia="cs-CZ"/>
              </w:rPr>
            </w:pPr>
            <w:r w:rsidRPr="007348DA">
              <w:rPr>
                <w:rFonts w:ascii="Arial" w:hAnsi="Arial" w:cs="Arial"/>
                <w:sz w:val="22"/>
                <w:szCs w:val="22"/>
                <w:lang w:eastAsia="cs-CZ"/>
              </w:rPr>
              <w:t xml:space="preserve"> 516</w:t>
            </w:r>
          </w:p>
        </w:tc>
        <w:tc>
          <w:tcPr>
            <w:tcW w:w="907" w:type="dxa"/>
            <w:tcBorders>
              <w:top w:val="nil"/>
              <w:left w:val="nil"/>
              <w:bottom w:val="single" w:sz="4" w:space="0" w:color="auto"/>
              <w:right w:val="single" w:sz="4" w:space="0" w:color="auto"/>
            </w:tcBorders>
            <w:shd w:val="clear" w:color="000000" w:fill="FFFFCC"/>
            <w:noWrap/>
            <w:vAlign w:val="center"/>
            <w:hideMark/>
          </w:tcPr>
          <w:p w:rsidR="007348DA" w:rsidRPr="007348DA" w:rsidRDefault="007348DA" w:rsidP="007348DA">
            <w:pPr>
              <w:suppressAutoHyphens w:val="0"/>
              <w:jc w:val="right"/>
              <w:rPr>
                <w:rFonts w:ascii="Arial" w:hAnsi="Arial" w:cs="Arial"/>
                <w:sz w:val="22"/>
                <w:szCs w:val="22"/>
                <w:lang w:eastAsia="cs-CZ"/>
              </w:rPr>
            </w:pPr>
            <w:r w:rsidRPr="007348DA">
              <w:rPr>
                <w:rFonts w:ascii="Arial" w:hAnsi="Arial" w:cs="Arial"/>
                <w:sz w:val="22"/>
                <w:szCs w:val="22"/>
                <w:lang w:eastAsia="cs-CZ"/>
              </w:rPr>
              <w:t xml:space="preserve"> 516</w:t>
            </w:r>
          </w:p>
        </w:tc>
        <w:tc>
          <w:tcPr>
            <w:tcW w:w="907" w:type="dxa"/>
            <w:tcBorders>
              <w:top w:val="nil"/>
              <w:left w:val="nil"/>
              <w:bottom w:val="single" w:sz="4" w:space="0" w:color="auto"/>
              <w:right w:val="single" w:sz="4" w:space="0" w:color="auto"/>
            </w:tcBorders>
            <w:shd w:val="clear" w:color="000000" w:fill="FFFFCC"/>
            <w:noWrap/>
            <w:vAlign w:val="center"/>
            <w:hideMark/>
          </w:tcPr>
          <w:p w:rsidR="007348DA" w:rsidRPr="007348DA" w:rsidRDefault="007348DA" w:rsidP="007348DA">
            <w:pPr>
              <w:suppressAutoHyphens w:val="0"/>
              <w:jc w:val="right"/>
              <w:rPr>
                <w:rFonts w:ascii="Arial" w:hAnsi="Arial" w:cs="Arial"/>
                <w:sz w:val="22"/>
                <w:szCs w:val="22"/>
                <w:lang w:eastAsia="cs-CZ"/>
              </w:rPr>
            </w:pPr>
            <w:r w:rsidRPr="007348DA">
              <w:rPr>
                <w:rFonts w:ascii="Arial" w:hAnsi="Arial" w:cs="Arial"/>
                <w:sz w:val="22"/>
                <w:szCs w:val="22"/>
                <w:lang w:eastAsia="cs-CZ"/>
              </w:rPr>
              <w:t>270</w:t>
            </w:r>
          </w:p>
        </w:tc>
        <w:tc>
          <w:tcPr>
            <w:tcW w:w="907" w:type="dxa"/>
            <w:tcBorders>
              <w:top w:val="nil"/>
              <w:left w:val="nil"/>
              <w:bottom w:val="single" w:sz="4" w:space="0" w:color="auto"/>
              <w:right w:val="single" w:sz="4" w:space="0" w:color="auto"/>
            </w:tcBorders>
            <w:shd w:val="clear" w:color="auto" w:fill="auto"/>
            <w:noWrap/>
            <w:vAlign w:val="center"/>
            <w:hideMark/>
          </w:tcPr>
          <w:p w:rsidR="007348DA" w:rsidRPr="007348DA" w:rsidRDefault="007348DA" w:rsidP="007348DA">
            <w:pPr>
              <w:suppressAutoHyphens w:val="0"/>
              <w:jc w:val="right"/>
              <w:rPr>
                <w:rFonts w:ascii="Arial" w:hAnsi="Arial" w:cs="Arial"/>
                <w:sz w:val="22"/>
                <w:szCs w:val="22"/>
                <w:lang w:eastAsia="cs-CZ"/>
              </w:rPr>
            </w:pPr>
            <w:r w:rsidRPr="007348DA">
              <w:rPr>
                <w:rFonts w:ascii="Arial" w:hAnsi="Arial" w:cs="Arial"/>
                <w:sz w:val="22"/>
                <w:szCs w:val="22"/>
                <w:lang w:eastAsia="cs-CZ"/>
              </w:rPr>
              <w:t> </w:t>
            </w:r>
          </w:p>
        </w:tc>
        <w:tc>
          <w:tcPr>
            <w:tcW w:w="907" w:type="dxa"/>
            <w:tcBorders>
              <w:top w:val="nil"/>
              <w:left w:val="nil"/>
              <w:bottom w:val="single" w:sz="4" w:space="0" w:color="auto"/>
              <w:right w:val="single" w:sz="4" w:space="0" w:color="auto"/>
            </w:tcBorders>
            <w:shd w:val="clear" w:color="auto" w:fill="auto"/>
            <w:noWrap/>
            <w:vAlign w:val="center"/>
            <w:hideMark/>
          </w:tcPr>
          <w:p w:rsidR="007348DA" w:rsidRPr="007348DA" w:rsidRDefault="007348DA" w:rsidP="007348DA">
            <w:pPr>
              <w:suppressAutoHyphens w:val="0"/>
              <w:jc w:val="right"/>
              <w:rPr>
                <w:rFonts w:ascii="Arial" w:hAnsi="Arial" w:cs="Arial"/>
                <w:sz w:val="22"/>
                <w:szCs w:val="22"/>
                <w:lang w:eastAsia="cs-CZ"/>
              </w:rPr>
            </w:pPr>
            <w:r w:rsidRPr="007348DA">
              <w:rPr>
                <w:rFonts w:ascii="Arial" w:hAnsi="Arial" w:cs="Arial"/>
                <w:sz w:val="22"/>
                <w:szCs w:val="22"/>
                <w:lang w:eastAsia="cs-CZ"/>
              </w:rPr>
              <w:t> </w:t>
            </w:r>
          </w:p>
        </w:tc>
        <w:tc>
          <w:tcPr>
            <w:tcW w:w="907" w:type="dxa"/>
            <w:tcBorders>
              <w:top w:val="nil"/>
              <w:left w:val="nil"/>
              <w:bottom w:val="single" w:sz="4" w:space="0" w:color="auto"/>
              <w:right w:val="single" w:sz="4" w:space="0" w:color="auto"/>
            </w:tcBorders>
            <w:shd w:val="clear" w:color="auto" w:fill="auto"/>
            <w:noWrap/>
            <w:vAlign w:val="center"/>
            <w:hideMark/>
          </w:tcPr>
          <w:p w:rsidR="007348DA" w:rsidRPr="007348DA" w:rsidRDefault="007348DA" w:rsidP="007348DA">
            <w:pPr>
              <w:suppressAutoHyphens w:val="0"/>
              <w:jc w:val="right"/>
              <w:rPr>
                <w:rFonts w:ascii="Arial" w:hAnsi="Arial" w:cs="Arial"/>
                <w:sz w:val="22"/>
                <w:szCs w:val="22"/>
                <w:lang w:eastAsia="cs-CZ"/>
              </w:rPr>
            </w:pPr>
            <w:r w:rsidRPr="007348DA">
              <w:rPr>
                <w:rFonts w:ascii="Arial" w:hAnsi="Arial" w:cs="Arial"/>
                <w:sz w:val="22"/>
                <w:szCs w:val="22"/>
                <w:lang w:eastAsia="cs-CZ"/>
              </w:rPr>
              <w:t> </w:t>
            </w:r>
          </w:p>
        </w:tc>
        <w:tc>
          <w:tcPr>
            <w:tcW w:w="907" w:type="dxa"/>
            <w:tcBorders>
              <w:top w:val="nil"/>
              <w:left w:val="nil"/>
              <w:bottom w:val="single" w:sz="4" w:space="0" w:color="auto"/>
              <w:right w:val="single" w:sz="4" w:space="0" w:color="auto"/>
            </w:tcBorders>
            <w:shd w:val="clear" w:color="auto" w:fill="auto"/>
            <w:noWrap/>
            <w:vAlign w:val="center"/>
            <w:hideMark/>
          </w:tcPr>
          <w:p w:rsidR="007348DA" w:rsidRPr="007348DA" w:rsidRDefault="007348DA" w:rsidP="007348DA">
            <w:pPr>
              <w:suppressAutoHyphens w:val="0"/>
              <w:jc w:val="right"/>
              <w:rPr>
                <w:rFonts w:ascii="Arial" w:hAnsi="Arial" w:cs="Arial"/>
                <w:sz w:val="22"/>
                <w:szCs w:val="22"/>
                <w:lang w:eastAsia="cs-CZ"/>
              </w:rPr>
            </w:pPr>
            <w:r w:rsidRPr="007348DA">
              <w:rPr>
                <w:rFonts w:ascii="Arial" w:hAnsi="Arial" w:cs="Arial"/>
                <w:sz w:val="22"/>
                <w:szCs w:val="22"/>
                <w:lang w:eastAsia="cs-CZ"/>
              </w:rPr>
              <w:t> </w:t>
            </w:r>
          </w:p>
        </w:tc>
      </w:tr>
      <w:tr w:rsidR="007348DA" w:rsidRPr="007348DA" w:rsidTr="00DA5D72">
        <w:trPr>
          <w:trHeight w:val="20"/>
        </w:trPr>
        <w:tc>
          <w:tcPr>
            <w:tcW w:w="2551" w:type="dxa"/>
            <w:tcBorders>
              <w:top w:val="nil"/>
              <w:left w:val="single" w:sz="4" w:space="0" w:color="auto"/>
              <w:bottom w:val="single" w:sz="4" w:space="0" w:color="auto"/>
              <w:right w:val="single" w:sz="4" w:space="0" w:color="auto"/>
            </w:tcBorders>
            <w:shd w:val="clear" w:color="auto" w:fill="auto"/>
            <w:noWrap/>
            <w:vAlign w:val="center"/>
            <w:hideMark/>
          </w:tcPr>
          <w:p w:rsidR="007348DA" w:rsidRPr="007348DA" w:rsidRDefault="007348DA" w:rsidP="007348DA">
            <w:pPr>
              <w:suppressAutoHyphens w:val="0"/>
              <w:rPr>
                <w:rFonts w:ascii="Arial" w:hAnsi="Arial" w:cs="Arial"/>
                <w:sz w:val="22"/>
                <w:szCs w:val="22"/>
                <w:lang w:eastAsia="cs-CZ"/>
              </w:rPr>
            </w:pPr>
            <w:r w:rsidRPr="007348DA">
              <w:rPr>
                <w:rFonts w:ascii="Arial" w:hAnsi="Arial" w:cs="Arial"/>
                <w:sz w:val="22"/>
                <w:szCs w:val="22"/>
                <w:lang w:eastAsia="cs-CZ"/>
              </w:rPr>
              <w:t>Nádražní 1155-56</w:t>
            </w:r>
          </w:p>
        </w:tc>
        <w:tc>
          <w:tcPr>
            <w:tcW w:w="907" w:type="dxa"/>
            <w:tcBorders>
              <w:top w:val="nil"/>
              <w:left w:val="nil"/>
              <w:bottom w:val="single" w:sz="4" w:space="0" w:color="auto"/>
              <w:right w:val="single" w:sz="4" w:space="0" w:color="auto"/>
            </w:tcBorders>
            <w:shd w:val="clear" w:color="auto" w:fill="auto"/>
            <w:noWrap/>
            <w:vAlign w:val="center"/>
            <w:hideMark/>
          </w:tcPr>
          <w:p w:rsidR="007348DA" w:rsidRPr="007348DA" w:rsidRDefault="007348DA" w:rsidP="007348DA">
            <w:pPr>
              <w:suppressAutoHyphens w:val="0"/>
              <w:jc w:val="right"/>
              <w:rPr>
                <w:rFonts w:ascii="Arial" w:hAnsi="Arial" w:cs="Arial"/>
                <w:sz w:val="22"/>
                <w:szCs w:val="22"/>
                <w:lang w:eastAsia="cs-CZ"/>
              </w:rPr>
            </w:pPr>
            <w:r w:rsidRPr="007348DA">
              <w:rPr>
                <w:rFonts w:ascii="Arial" w:hAnsi="Arial" w:cs="Arial"/>
                <w:sz w:val="22"/>
                <w:szCs w:val="22"/>
                <w:lang w:eastAsia="cs-CZ"/>
              </w:rPr>
              <w:t xml:space="preserve"> 300</w:t>
            </w:r>
          </w:p>
        </w:tc>
        <w:tc>
          <w:tcPr>
            <w:tcW w:w="907" w:type="dxa"/>
            <w:tcBorders>
              <w:top w:val="nil"/>
              <w:left w:val="nil"/>
              <w:bottom w:val="single" w:sz="4" w:space="0" w:color="auto"/>
              <w:right w:val="single" w:sz="4" w:space="0" w:color="auto"/>
            </w:tcBorders>
            <w:shd w:val="clear" w:color="000000" w:fill="FFFFCC"/>
            <w:noWrap/>
            <w:vAlign w:val="center"/>
            <w:hideMark/>
          </w:tcPr>
          <w:p w:rsidR="007348DA" w:rsidRPr="007348DA" w:rsidRDefault="007348DA" w:rsidP="007348DA">
            <w:pPr>
              <w:suppressAutoHyphens w:val="0"/>
              <w:jc w:val="right"/>
              <w:rPr>
                <w:rFonts w:ascii="Arial" w:hAnsi="Arial" w:cs="Arial"/>
                <w:sz w:val="22"/>
                <w:szCs w:val="22"/>
                <w:lang w:eastAsia="cs-CZ"/>
              </w:rPr>
            </w:pPr>
            <w:r w:rsidRPr="007348DA">
              <w:rPr>
                <w:rFonts w:ascii="Arial" w:hAnsi="Arial" w:cs="Arial"/>
                <w:sz w:val="22"/>
                <w:szCs w:val="22"/>
                <w:lang w:eastAsia="cs-CZ"/>
              </w:rPr>
              <w:t xml:space="preserve">  300</w:t>
            </w:r>
          </w:p>
        </w:tc>
        <w:tc>
          <w:tcPr>
            <w:tcW w:w="907" w:type="dxa"/>
            <w:tcBorders>
              <w:top w:val="nil"/>
              <w:left w:val="nil"/>
              <w:bottom w:val="single" w:sz="4" w:space="0" w:color="auto"/>
              <w:right w:val="single" w:sz="4" w:space="0" w:color="auto"/>
            </w:tcBorders>
            <w:shd w:val="clear" w:color="000000" w:fill="FFFFCC"/>
            <w:noWrap/>
            <w:vAlign w:val="center"/>
            <w:hideMark/>
          </w:tcPr>
          <w:p w:rsidR="007348DA" w:rsidRPr="007348DA" w:rsidRDefault="007348DA" w:rsidP="007348DA">
            <w:pPr>
              <w:suppressAutoHyphens w:val="0"/>
              <w:jc w:val="right"/>
              <w:rPr>
                <w:rFonts w:ascii="Arial" w:hAnsi="Arial" w:cs="Arial"/>
                <w:sz w:val="22"/>
                <w:szCs w:val="22"/>
                <w:lang w:eastAsia="cs-CZ"/>
              </w:rPr>
            </w:pPr>
            <w:r w:rsidRPr="007348DA">
              <w:rPr>
                <w:rFonts w:ascii="Arial" w:hAnsi="Arial" w:cs="Arial"/>
                <w:sz w:val="22"/>
                <w:szCs w:val="22"/>
                <w:lang w:eastAsia="cs-CZ"/>
              </w:rPr>
              <w:t xml:space="preserve">    224</w:t>
            </w:r>
          </w:p>
        </w:tc>
        <w:tc>
          <w:tcPr>
            <w:tcW w:w="907" w:type="dxa"/>
            <w:tcBorders>
              <w:top w:val="nil"/>
              <w:left w:val="nil"/>
              <w:bottom w:val="single" w:sz="4" w:space="0" w:color="auto"/>
              <w:right w:val="single" w:sz="4" w:space="0" w:color="auto"/>
            </w:tcBorders>
            <w:shd w:val="clear" w:color="auto" w:fill="auto"/>
            <w:noWrap/>
            <w:vAlign w:val="center"/>
            <w:hideMark/>
          </w:tcPr>
          <w:p w:rsidR="007348DA" w:rsidRPr="007348DA" w:rsidRDefault="007348DA" w:rsidP="007348DA">
            <w:pPr>
              <w:suppressAutoHyphens w:val="0"/>
              <w:jc w:val="right"/>
              <w:rPr>
                <w:rFonts w:ascii="Arial" w:hAnsi="Arial" w:cs="Arial"/>
                <w:sz w:val="22"/>
                <w:szCs w:val="22"/>
                <w:lang w:eastAsia="cs-CZ"/>
              </w:rPr>
            </w:pPr>
            <w:r w:rsidRPr="007348DA">
              <w:rPr>
                <w:rFonts w:ascii="Arial" w:hAnsi="Arial" w:cs="Arial"/>
                <w:sz w:val="22"/>
                <w:szCs w:val="22"/>
                <w:lang w:eastAsia="cs-CZ"/>
              </w:rPr>
              <w:t> </w:t>
            </w:r>
          </w:p>
        </w:tc>
        <w:tc>
          <w:tcPr>
            <w:tcW w:w="907" w:type="dxa"/>
            <w:tcBorders>
              <w:top w:val="nil"/>
              <w:left w:val="nil"/>
              <w:bottom w:val="single" w:sz="4" w:space="0" w:color="auto"/>
              <w:right w:val="single" w:sz="4" w:space="0" w:color="auto"/>
            </w:tcBorders>
            <w:shd w:val="clear" w:color="auto" w:fill="auto"/>
            <w:noWrap/>
            <w:vAlign w:val="center"/>
            <w:hideMark/>
          </w:tcPr>
          <w:p w:rsidR="007348DA" w:rsidRPr="007348DA" w:rsidRDefault="007348DA" w:rsidP="007348DA">
            <w:pPr>
              <w:suppressAutoHyphens w:val="0"/>
              <w:jc w:val="right"/>
              <w:rPr>
                <w:rFonts w:ascii="Arial" w:hAnsi="Arial" w:cs="Arial"/>
                <w:sz w:val="22"/>
                <w:szCs w:val="22"/>
                <w:lang w:eastAsia="cs-CZ"/>
              </w:rPr>
            </w:pPr>
            <w:r w:rsidRPr="007348DA">
              <w:rPr>
                <w:rFonts w:ascii="Arial" w:hAnsi="Arial" w:cs="Arial"/>
                <w:sz w:val="22"/>
                <w:szCs w:val="22"/>
                <w:lang w:eastAsia="cs-CZ"/>
              </w:rPr>
              <w:t> </w:t>
            </w:r>
          </w:p>
        </w:tc>
        <w:tc>
          <w:tcPr>
            <w:tcW w:w="907" w:type="dxa"/>
            <w:tcBorders>
              <w:top w:val="nil"/>
              <w:left w:val="nil"/>
              <w:bottom w:val="single" w:sz="4" w:space="0" w:color="auto"/>
              <w:right w:val="single" w:sz="4" w:space="0" w:color="auto"/>
            </w:tcBorders>
            <w:shd w:val="clear" w:color="auto" w:fill="auto"/>
            <w:noWrap/>
            <w:vAlign w:val="center"/>
            <w:hideMark/>
          </w:tcPr>
          <w:p w:rsidR="007348DA" w:rsidRPr="007348DA" w:rsidRDefault="007348DA" w:rsidP="007348DA">
            <w:pPr>
              <w:suppressAutoHyphens w:val="0"/>
              <w:jc w:val="right"/>
              <w:rPr>
                <w:rFonts w:ascii="Arial" w:hAnsi="Arial" w:cs="Arial"/>
                <w:sz w:val="22"/>
                <w:szCs w:val="22"/>
                <w:lang w:eastAsia="cs-CZ"/>
              </w:rPr>
            </w:pPr>
            <w:r w:rsidRPr="007348DA">
              <w:rPr>
                <w:rFonts w:ascii="Arial" w:hAnsi="Arial" w:cs="Arial"/>
                <w:sz w:val="22"/>
                <w:szCs w:val="22"/>
                <w:lang w:eastAsia="cs-CZ"/>
              </w:rPr>
              <w:t> </w:t>
            </w:r>
          </w:p>
        </w:tc>
        <w:tc>
          <w:tcPr>
            <w:tcW w:w="907" w:type="dxa"/>
            <w:tcBorders>
              <w:top w:val="nil"/>
              <w:left w:val="nil"/>
              <w:bottom w:val="single" w:sz="4" w:space="0" w:color="auto"/>
              <w:right w:val="single" w:sz="4" w:space="0" w:color="auto"/>
            </w:tcBorders>
            <w:shd w:val="clear" w:color="auto" w:fill="auto"/>
            <w:noWrap/>
            <w:vAlign w:val="center"/>
            <w:hideMark/>
          </w:tcPr>
          <w:p w:rsidR="007348DA" w:rsidRPr="007348DA" w:rsidRDefault="007348DA" w:rsidP="007348DA">
            <w:pPr>
              <w:suppressAutoHyphens w:val="0"/>
              <w:jc w:val="right"/>
              <w:rPr>
                <w:rFonts w:ascii="Arial" w:hAnsi="Arial" w:cs="Arial"/>
                <w:sz w:val="22"/>
                <w:szCs w:val="22"/>
                <w:lang w:eastAsia="cs-CZ"/>
              </w:rPr>
            </w:pPr>
            <w:r w:rsidRPr="007348DA">
              <w:rPr>
                <w:rFonts w:ascii="Arial" w:hAnsi="Arial" w:cs="Arial"/>
                <w:sz w:val="22"/>
                <w:szCs w:val="22"/>
                <w:lang w:eastAsia="cs-CZ"/>
              </w:rPr>
              <w:t> </w:t>
            </w:r>
          </w:p>
        </w:tc>
      </w:tr>
      <w:tr w:rsidR="007348DA" w:rsidRPr="007348DA" w:rsidTr="00DA5D72">
        <w:trPr>
          <w:trHeight w:val="20"/>
        </w:trPr>
        <w:tc>
          <w:tcPr>
            <w:tcW w:w="2551" w:type="dxa"/>
            <w:tcBorders>
              <w:top w:val="nil"/>
              <w:left w:val="single" w:sz="4" w:space="0" w:color="auto"/>
              <w:bottom w:val="single" w:sz="4" w:space="0" w:color="auto"/>
              <w:right w:val="single" w:sz="4" w:space="0" w:color="auto"/>
            </w:tcBorders>
            <w:shd w:val="clear" w:color="auto" w:fill="auto"/>
            <w:noWrap/>
            <w:vAlign w:val="center"/>
            <w:hideMark/>
          </w:tcPr>
          <w:p w:rsidR="007348DA" w:rsidRPr="007348DA" w:rsidRDefault="007348DA" w:rsidP="007348DA">
            <w:pPr>
              <w:suppressAutoHyphens w:val="0"/>
              <w:rPr>
                <w:rFonts w:ascii="Arial" w:hAnsi="Arial" w:cs="Arial"/>
                <w:sz w:val="22"/>
                <w:szCs w:val="22"/>
                <w:lang w:eastAsia="cs-CZ"/>
              </w:rPr>
            </w:pPr>
            <w:r w:rsidRPr="007348DA">
              <w:rPr>
                <w:rFonts w:ascii="Arial" w:hAnsi="Arial" w:cs="Arial"/>
                <w:sz w:val="22"/>
                <w:szCs w:val="22"/>
                <w:lang w:eastAsia="cs-CZ"/>
              </w:rPr>
              <w:t>Nádražní 1153-54</w:t>
            </w:r>
          </w:p>
        </w:tc>
        <w:tc>
          <w:tcPr>
            <w:tcW w:w="907" w:type="dxa"/>
            <w:tcBorders>
              <w:top w:val="nil"/>
              <w:left w:val="nil"/>
              <w:bottom w:val="single" w:sz="4" w:space="0" w:color="auto"/>
              <w:right w:val="single" w:sz="4" w:space="0" w:color="auto"/>
            </w:tcBorders>
            <w:shd w:val="clear" w:color="auto" w:fill="auto"/>
            <w:noWrap/>
            <w:vAlign w:val="center"/>
            <w:hideMark/>
          </w:tcPr>
          <w:p w:rsidR="007348DA" w:rsidRPr="007348DA" w:rsidRDefault="007348DA" w:rsidP="007348DA">
            <w:pPr>
              <w:suppressAutoHyphens w:val="0"/>
              <w:jc w:val="right"/>
              <w:rPr>
                <w:rFonts w:ascii="Arial" w:hAnsi="Arial" w:cs="Arial"/>
                <w:sz w:val="22"/>
                <w:szCs w:val="22"/>
                <w:lang w:eastAsia="cs-CZ"/>
              </w:rPr>
            </w:pPr>
            <w:r w:rsidRPr="007348DA">
              <w:rPr>
                <w:rFonts w:ascii="Arial" w:hAnsi="Arial" w:cs="Arial"/>
                <w:sz w:val="22"/>
                <w:szCs w:val="22"/>
                <w:lang w:eastAsia="cs-CZ"/>
              </w:rPr>
              <w:t xml:space="preserve">   240</w:t>
            </w:r>
          </w:p>
        </w:tc>
        <w:tc>
          <w:tcPr>
            <w:tcW w:w="907" w:type="dxa"/>
            <w:tcBorders>
              <w:top w:val="nil"/>
              <w:left w:val="nil"/>
              <w:bottom w:val="single" w:sz="4" w:space="0" w:color="auto"/>
              <w:right w:val="single" w:sz="4" w:space="0" w:color="auto"/>
            </w:tcBorders>
            <w:shd w:val="clear" w:color="000000" w:fill="FFFFCC"/>
            <w:noWrap/>
            <w:vAlign w:val="center"/>
            <w:hideMark/>
          </w:tcPr>
          <w:p w:rsidR="007348DA" w:rsidRPr="007348DA" w:rsidRDefault="007348DA" w:rsidP="007348DA">
            <w:pPr>
              <w:suppressAutoHyphens w:val="0"/>
              <w:jc w:val="right"/>
              <w:rPr>
                <w:rFonts w:ascii="Arial" w:hAnsi="Arial" w:cs="Arial"/>
                <w:sz w:val="22"/>
                <w:szCs w:val="22"/>
                <w:lang w:eastAsia="cs-CZ"/>
              </w:rPr>
            </w:pPr>
            <w:r w:rsidRPr="007348DA">
              <w:rPr>
                <w:rFonts w:ascii="Arial" w:hAnsi="Arial" w:cs="Arial"/>
                <w:sz w:val="22"/>
                <w:szCs w:val="22"/>
                <w:lang w:eastAsia="cs-CZ"/>
              </w:rPr>
              <w:t xml:space="preserve">   240</w:t>
            </w:r>
          </w:p>
        </w:tc>
        <w:tc>
          <w:tcPr>
            <w:tcW w:w="907" w:type="dxa"/>
            <w:tcBorders>
              <w:top w:val="nil"/>
              <w:left w:val="nil"/>
              <w:bottom w:val="single" w:sz="4" w:space="0" w:color="auto"/>
              <w:right w:val="single" w:sz="4" w:space="0" w:color="auto"/>
            </w:tcBorders>
            <w:shd w:val="clear" w:color="000000" w:fill="FFFFCC"/>
            <w:noWrap/>
            <w:vAlign w:val="center"/>
            <w:hideMark/>
          </w:tcPr>
          <w:p w:rsidR="007348DA" w:rsidRPr="007348DA" w:rsidRDefault="007348DA" w:rsidP="007348DA">
            <w:pPr>
              <w:suppressAutoHyphens w:val="0"/>
              <w:jc w:val="right"/>
              <w:rPr>
                <w:rFonts w:ascii="Arial" w:hAnsi="Arial" w:cs="Arial"/>
                <w:sz w:val="22"/>
                <w:szCs w:val="22"/>
                <w:lang w:eastAsia="cs-CZ"/>
              </w:rPr>
            </w:pPr>
            <w:r w:rsidRPr="007348DA">
              <w:rPr>
                <w:rFonts w:ascii="Arial" w:hAnsi="Arial" w:cs="Arial"/>
                <w:sz w:val="22"/>
                <w:szCs w:val="22"/>
                <w:lang w:eastAsia="cs-CZ"/>
              </w:rPr>
              <w:t xml:space="preserve">     240</w:t>
            </w:r>
          </w:p>
        </w:tc>
        <w:tc>
          <w:tcPr>
            <w:tcW w:w="907" w:type="dxa"/>
            <w:tcBorders>
              <w:top w:val="nil"/>
              <w:left w:val="nil"/>
              <w:bottom w:val="single" w:sz="4" w:space="0" w:color="auto"/>
              <w:right w:val="single" w:sz="4" w:space="0" w:color="auto"/>
            </w:tcBorders>
            <w:shd w:val="clear" w:color="auto" w:fill="auto"/>
            <w:noWrap/>
            <w:vAlign w:val="center"/>
            <w:hideMark/>
          </w:tcPr>
          <w:p w:rsidR="007348DA" w:rsidRPr="007348DA" w:rsidRDefault="007348DA" w:rsidP="007348DA">
            <w:pPr>
              <w:suppressAutoHyphens w:val="0"/>
              <w:jc w:val="right"/>
              <w:rPr>
                <w:rFonts w:ascii="Arial" w:hAnsi="Arial" w:cs="Arial"/>
                <w:sz w:val="22"/>
                <w:szCs w:val="22"/>
                <w:lang w:eastAsia="cs-CZ"/>
              </w:rPr>
            </w:pPr>
            <w:r w:rsidRPr="007348DA">
              <w:rPr>
                <w:rFonts w:ascii="Arial" w:hAnsi="Arial" w:cs="Arial"/>
                <w:sz w:val="22"/>
                <w:szCs w:val="22"/>
                <w:lang w:eastAsia="cs-CZ"/>
              </w:rPr>
              <w:t> </w:t>
            </w:r>
          </w:p>
        </w:tc>
        <w:tc>
          <w:tcPr>
            <w:tcW w:w="907" w:type="dxa"/>
            <w:tcBorders>
              <w:top w:val="nil"/>
              <w:left w:val="nil"/>
              <w:bottom w:val="single" w:sz="4" w:space="0" w:color="auto"/>
              <w:right w:val="single" w:sz="4" w:space="0" w:color="auto"/>
            </w:tcBorders>
            <w:shd w:val="clear" w:color="auto" w:fill="auto"/>
            <w:noWrap/>
            <w:vAlign w:val="center"/>
            <w:hideMark/>
          </w:tcPr>
          <w:p w:rsidR="007348DA" w:rsidRPr="007348DA" w:rsidRDefault="007348DA" w:rsidP="007348DA">
            <w:pPr>
              <w:suppressAutoHyphens w:val="0"/>
              <w:jc w:val="right"/>
              <w:rPr>
                <w:rFonts w:ascii="Arial" w:hAnsi="Arial" w:cs="Arial"/>
                <w:sz w:val="22"/>
                <w:szCs w:val="22"/>
                <w:lang w:eastAsia="cs-CZ"/>
              </w:rPr>
            </w:pPr>
            <w:r w:rsidRPr="007348DA">
              <w:rPr>
                <w:rFonts w:ascii="Arial" w:hAnsi="Arial" w:cs="Arial"/>
                <w:sz w:val="22"/>
                <w:szCs w:val="22"/>
                <w:lang w:eastAsia="cs-CZ"/>
              </w:rPr>
              <w:t> </w:t>
            </w:r>
          </w:p>
        </w:tc>
        <w:tc>
          <w:tcPr>
            <w:tcW w:w="907" w:type="dxa"/>
            <w:tcBorders>
              <w:top w:val="nil"/>
              <w:left w:val="nil"/>
              <w:bottom w:val="single" w:sz="4" w:space="0" w:color="auto"/>
              <w:right w:val="single" w:sz="4" w:space="0" w:color="auto"/>
            </w:tcBorders>
            <w:shd w:val="clear" w:color="auto" w:fill="auto"/>
            <w:noWrap/>
            <w:vAlign w:val="center"/>
            <w:hideMark/>
          </w:tcPr>
          <w:p w:rsidR="007348DA" w:rsidRPr="007348DA" w:rsidRDefault="007348DA" w:rsidP="007348DA">
            <w:pPr>
              <w:suppressAutoHyphens w:val="0"/>
              <w:jc w:val="right"/>
              <w:rPr>
                <w:rFonts w:ascii="Arial" w:hAnsi="Arial" w:cs="Arial"/>
                <w:sz w:val="22"/>
                <w:szCs w:val="22"/>
                <w:lang w:eastAsia="cs-CZ"/>
              </w:rPr>
            </w:pPr>
            <w:r w:rsidRPr="007348DA">
              <w:rPr>
                <w:rFonts w:ascii="Arial" w:hAnsi="Arial" w:cs="Arial"/>
                <w:sz w:val="22"/>
                <w:szCs w:val="22"/>
                <w:lang w:eastAsia="cs-CZ"/>
              </w:rPr>
              <w:t> </w:t>
            </w:r>
          </w:p>
        </w:tc>
        <w:tc>
          <w:tcPr>
            <w:tcW w:w="907" w:type="dxa"/>
            <w:tcBorders>
              <w:top w:val="nil"/>
              <w:left w:val="nil"/>
              <w:bottom w:val="single" w:sz="4" w:space="0" w:color="auto"/>
              <w:right w:val="single" w:sz="4" w:space="0" w:color="auto"/>
            </w:tcBorders>
            <w:shd w:val="clear" w:color="auto" w:fill="auto"/>
            <w:noWrap/>
            <w:vAlign w:val="center"/>
            <w:hideMark/>
          </w:tcPr>
          <w:p w:rsidR="007348DA" w:rsidRPr="007348DA" w:rsidRDefault="007348DA" w:rsidP="007348DA">
            <w:pPr>
              <w:suppressAutoHyphens w:val="0"/>
              <w:jc w:val="right"/>
              <w:rPr>
                <w:rFonts w:ascii="Arial" w:hAnsi="Arial" w:cs="Arial"/>
                <w:sz w:val="22"/>
                <w:szCs w:val="22"/>
                <w:lang w:eastAsia="cs-CZ"/>
              </w:rPr>
            </w:pPr>
            <w:r w:rsidRPr="007348DA">
              <w:rPr>
                <w:rFonts w:ascii="Arial" w:hAnsi="Arial" w:cs="Arial"/>
                <w:sz w:val="22"/>
                <w:szCs w:val="22"/>
                <w:lang w:eastAsia="cs-CZ"/>
              </w:rPr>
              <w:t> </w:t>
            </w:r>
          </w:p>
        </w:tc>
      </w:tr>
      <w:tr w:rsidR="007348DA" w:rsidRPr="007348DA" w:rsidTr="00DA5D72">
        <w:trPr>
          <w:trHeight w:val="20"/>
        </w:trPr>
        <w:tc>
          <w:tcPr>
            <w:tcW w:w="2551" w:type="dxa"/>
            <w:tcBorders>
              <w:top w:val="nil"/>
              <w:left w:val="single" w:sz="4" w:space="0" w:color="auto"/>
              <w:bottom w:val="single" w:sz="4" w:space="0" w:color="auto"/>
              <w:right w:val="single" w:sz="4" w:space="0" w:color="auto"/>
            </w:tcBorders>
            <w:shd w:val="clear" w:color="auto" w:fill="auto"/>
            <w:noWrap/>
            <w:vAlign w:val="center"/>
            <w:hideMark/>
          </w:tcPr>
          <w:p w:rsidR="007348DA" w:rsidRPr="007348DA" w:rsidRDefault="007348DA" w:rsidP="007348DA">
            <w:pPr>
              <w:suppressAutoHyphens w:val="0"/>
              <w:rPr>
                <w:rFonts w:ascii="Arial" w:hAnsi="Arial" w:cs="Arial"/>
                <w:sz w:val="22"/>
                <w:szCs w:val="22"/>
                <w:lang w:eastAsia="cs-CZ"/>
              </w:rPr>
            </w:pPr>
            <w:r w:rsidRPr="007348DA">
              <w:rPr>
                <w:rFonts w:ascii="Arial" w:hAnsi="Arial" w:cs="Arial"/>
                <w:sz w:val="22"/>
                <w:szCs w:val="22"/>
                <w:lang w:eastAsia="cs-CZ"/>
              </w:rPr>
              <w:t>Husova</w:t>
            </w:r>
          </w:p>
        </w:tc>
        <w:tc>
          <w:tcPr>
            <w:tcW w:w="907" w:type="dxa"/>
            <w:tcBorders>
              <w:top w:val="nil"/>
              <w:left w:val="nil"/>
              <w:bottom w:val="single" w:sz="4" w:space="0" w:color="auto"/>
              <w:right w:val="single" w:sz="4" w:space="0" w:color="auto"/>
            </w:tcBorders>
            <w:shd w:val="clear" w:color="auto" w:fill="auto"/>
            <w:noWrap/>
            <w:vAlign w:val="center"/>
            <w:hideMark/>
          </w:tcPr>
          <w:p w:rsidR="007348DA" w:rsidRPr="007348DA" w:rsidRDefault="007348DA" w:rsidP="007348DA">
            <w:pPr>
              <w:suppressAutoHyphens w:val="0"/>
              <w:jc w:val="right"/>
              <w:rPr>
                <w:rFonts w:ascii="Arial" w:hAnsi="Arial" w:cs="Arial"/>
                <w:sz w:val="22"/>
                <w:szCs w:val="22"/>
                <w:lang w:eastAsia="cs-CZ"/>
              </w:rPr>
            </w:pPr>
            <w:r w:rsidRPr="007348DA">
              <w:rPr>
                <w:rFonts w:ascii="Arial" w:hAnsi="Arial" w:cs="Arial"/>
                <w:sz w:val="22"/>
                <w:szCs w:val="22"/>
                <w:lang w:eastAsia="cs-CZ"/>
              </w:rPr>
              <w:t xml:space="preserve">   1 020</w:t>
            </w:r>
          </w:p>
        </w:tc>
        <w:tc>
          <w:tcPr>
            <w:tcW w:w="907" w:type="dxa"/>
            <w:tcBorders>
              <w:top w:val="nil"/>
              <w:left w:val="nil"/>
              <w:bottom w:val="single" w:sz="4" w:space="0" w:color="auto"/>
              <w:right w:val="single" w:sz="4" w:space="0" w:color="auto"/>
            </w:tcBorders>
            <w:shd w:val="clear" w:color="000000" w:fill="FFFFCC"/>
            <w:noWrap/>
            <w:vAlign w:val="center"/>
            <w:hideMark/>
          </w:tcPr>
          <w:p w:rsidR="007348DA" w:rsidRPr="007348DA" w:rsidRDefault="007348DA" w:rsidP="007348DA">
            <w:pPr>
              <w:suppressAutoHyphens w:val="0"/>
              <w:jc w:val="right"/>
              <w:rPr>
                <w:rFonts w:ascii="Arial" w:hAnsi="Arial" w:cs="Arial"/>
                <w:sz w:val="22"/>
                <w:szCs w:val="22"/>
                <w:lang w:eastAsia="cs-CZ"/>
              </w:rPr>
            </w:pPr>
            <w:r w:rsidRPr="007348DA">
              <w:rPr>
                <w:rFonts w:ascii="Arial" w:hAnsi="Arial" w:cs="Arial"/>
                <w:sz w:val="22"/>
                <w:szCs w:val="22"/>
                <w:lang w:eastAsia="cs-CZ"/>
              </w:rPr>
              <w:t xml:space="preserve">   1 020</w:t>
            </w:r>
          </w:p>
        </w:tc>
        <w:tc>
          <w:tcPr>
            <w:tcW w:w="907" w:type="dxa"/>
            <w:tcBorders>
              <w:top w:val="nil"/>
              <w:left w:val="nil"/>
              <w:bottom w:val="single" w:sz="4" w:space="0" w:color="auto"/>
              <w:right w:val="single" w:sz="4" w:space="0" w:color="auto"/>
            </w:tcBorders>
            <w:shd w:val="clear" w:color="000000" w:fill="FFFFCC"/>
            <w:noWrap/>
            <w:vAlign w:val="center"/>
            <w:hideMark/>
          </w:tcPr>
          <w:p w:rsidR="007348DA" w:rsidRPr="007348DA" w:rsidRDefault="007348DA" w:rsidP="007348DA">
            <w:pPr>
              <w:suppressAutoHyphens w:val="0"/>
              <w:jc w:val="right"/>
              <w:rPr>
                <w:rFonts w:ascii="Arial" w:hAnsi="Arial" w:cs="Arial"/>
                <w:sz w:val="22"/>
                <w:szCs w:val="22"/>
                <w:lang w:eastAsia="cs-CZ"/>
              </w:rPr>
            </w:pPr>
            <w:r w:rsidRPr="007348DA">
              <w:rPr>
                <w:rFonts w:ascii="Arial" w:hAnsi="Arial" w:cs="Arial"/>
                <w:sz w:val="22"/>
                <w:szCs w:val="22"/>
                <w:lang w:eastAsia="cs-CZ"/>
              </w:rPr>
              <w:t xml:space="preserve">   1 020</w:t>
            </w:r>
          </w:p>
        </w:tc>
        <w:tc>
          <w:tcPr>
            <w:tcW w:w="907" w:type="dxa"/>
            <w:tcBorders>
              <w:top w:val="nil"/>
              <w:left w:val="nil"/>
              <w:bottom w:val="single" w:sz="4" w:space="0" w:color="auto"/>
              <w:right w:val="single" w:sz="4" w:space="0" w:color="auto"/>
            </w:tcBorders>
            <w:shd w:val="clear" w:color="000000" w:fill="FFFFCC"/>
            <w:noWrap/>
            <w:vAlign w:val="center"/>
            <w:hideMark/>
          </w:tcPr>
          <w:p w:rsidR="007348DA" w:rsidRPr="007348DA" w:rsidRDefault="007348DA" w:rsidP="007348DA">
            <w:pPr>
              <w:suppressAutoHyphens w:val="0"/>
              <w:jc w:val="right"/>
              <w:rPr>
                <w:rFonts w:ascii="Arial" w:hAnsi="Arial" w:cs="Arial"/>
                <w:sz w:val="22"/>
                <w:szCs w:val="22"/>
                <w:lang w:eastAsia="cs-CZ"/>
              </w:rPr>
            </w:pPr>
            <w:r w:rsidRPr="007348DA">
              <w:rPr>
                <w:rFonts w:ascii="Arial" w:hAnsi="Arial" w:cs="Arial"/>
                <w:sz w:val="22"/>
                <w:szCs w:val="22"/>
                <w:lang w:eastAsia="cs-CZ"/>
              </w:rPr>
              <w:t xml:space="preserve">   1 020</w:t>
            </w:r>
          </w:p>
        </w:tc>
        <w:tc>
          <w:tcPr>
            <w:tcW w:w="907" w:type="dxa"/>
            <w:tcBorders>
              <w:top w:val="nil"/>
              <w:left w:val="nil"/>
              <w:bottom w:val="single" w:sz="4" w:space="0" w:color="auto"/>
              <w:right w:val="single" w:sz="4" w:space="0" w:color="auto"/>
            </w:tcBorders>
            <w:shd w:val="clear" w:color="auto" w:fill="auto"/>
            <w:noWrap/>
            <w:vAlign w:val="center"/>
            <w:hideMark/>
          </w:tcPr>
          <w:p w:rsidR="007348DA" w:rsidRPr="007348DA" w:rsidRDefault="007348DA" w:rsidP="007348DA">
            <w:pPr>
              <w:suppressAutoHyphens w:val="0"/>
              <w:jc w:val="right"/>
              <w:rPr>
                <w:rFonts w:ascii="Arial" w:hAnsi="Arial" w:cs="Arial"/>
                <w:sz w:val="22"/>
                <w:szCs w:val="22"/>
                <w:lang w:eastAsia="cs-CZ"/>
              </w:rPr>
            </w:pPr>
            <w:r w:rsidRPr="007348DA">
              <w:rPr>
                <w:rFonts w:ascii="Arial" w:hAnsi="Arial" w:cs="Arial"/>
                <w:sz w:val="22"/>
                <w:szCs w:val="22"/>
                <w:lang w:eastAsia="cs-CZ"/>
              </w:rPr>
              <w:t> </w:t>
            </w:r>
          </w:p>
        </w:tc>
        <w:tc>
          <w:tcPr>
            <w:tcW w:w="907" w:type="dxa"/>
            <w:tcBorders>
              <w:top w:val="nil"/>
              <w:left w:val="nil"/>
              <w:bottom w:val="single" w:sz="4" w:space="0" w:color="auto"/>
              <w:right w:val="single" w:sz="4" w:space="0" w:color="auto"/>
            </w:tcBorders>
            <w:shd w:val="clear" w:color="auto" w:fill="auto"/>
            <w:noWrap/>
            <w:vAlign w:val="center"/>
            <w:hideMark/>
          </w:tcPr>
          <w:p w:rsidR="007348DA" w:rsidRPr="007348DA" w:rsidRDefault="007348DA" w:rsidP="007348DA">
            <w:pPr>
              <w:suppressAutoHyphens w:val="0"/>
              <w:jc w:val="right"/>
              <w:rPr>
                <w:rFonts w:ascii="Arial" w:hAnsi="Arial" w:cs="Arial"/>
                <w:sz w:val="22"/>
                <w:szCs w:val="22"/>
                <w:lang w:eastAsia="cs-CZ"/>
              </w:rPr>
            </w:pPr>
            <w:r w:rsidRPr="007348DA">
              <w:rPr>
                <w:rFonts w:ascii="Arial" w:hAnsi="Arial" w:cs="Arial"/>
                <w:sz w:val="22"/>
                <w:szCs w:val="22"/>
                <w:lang w:eastAsia="cs-CZ"/>
              </w:rPr>
              <w:t> </w:t>
            </w:r>
          </w:p>
        </w:tc>
        <w:tc>
          <w:tcPr>
            <w:tcW w:w="907" w:type="dxa"/>
            <w:tcBorders>
              <w:top w:val="nil"/>
              <w:left w:val="nil"/>
              <w:bottom w:val="single" w:sz="4" w:space="0" w:color="auto"/>
              <w:right w:val="single" w:sz="4" w:space="0" w:color="auto"/>
            </w:tcBorders>
            <w:shd w:val="clear" w:color="auto" w:fill="auto"/>
            <w:noWrap/>
            <w:vAlign w:val="center"/>
            <w:hideMark/>
          </w:tcPr>
          <w:p w:rsidR="007348DA" w:rsidRPr="007348DA" w:rsidRDefault="007348DA" w:rsidP="007348DA">
            <w:pPr>
              <w:suppressAutoHyphens w:val="0"/>
              <w:jc w:val="right"/>
              <w:rPr>
                <w:rFonts w:ascii="Arial" w:hAnsi="Arial" w:cs="Arial"/>
                <w:sz w:val="22"/>
                <w:szCs w:val="22"/>
                <w:lang w:eastAsia="cs-CZ"/>
              </w:rPr>
            </w:pPr>
            <w:r w:rsidRPr="007348DA">
              <w:rPr>
                <w:rFonts w:ascii="Arial" w:hAnsi="Arial" w:cs="Arial"/>
                <w:sz w:val="22"/>
                <w:szCs w:val="22"/>
                <w:lang w:eastAsia="cs-CZ"/>
              </w:rPr>
              <w:t> </w:t>
            </w:r>
          </w:p>
        </w:tc>
      </w:tr>
      <w:tr w:rsidR="007348DA" w:rsidRPr="007348DA" w:rsidTr="00DA5D72">
        <w:trPr>
          <w:trHeight w:val="20"/>
        </w:trPr>
        <w:tc>
          <w:tcPr>
            <w:tcW w:w="2551" w:type="dxa"/>
            <w:tcBorders>
              <w:top w:val="nil"/>
              <w:left w:val="single" w:sz="4" w:space="0" w:color="auto"/>
              <w:bottom w:val="single" w:sz="4" w:space="0" w:color="auto"/>
              <w:right w:val="single" w:sz="4" w:space="0" w:color="auto"/>
            </w:tcBorders>
            <w:shd w:val="clear" w:color="auto" w:fill="auto"/>
            <w:noWrap/>
            <w:vAlign w:val="center"/>
            <w:hideMark/>
          </w:tcPr>
          <w:p w:rsidR="007348DA" w:rsidRPr="007348DA" w:rsidRDefault="007348DA" w:rsidP="007348DA">
            <w:pPr>
              <w:suppressAutoHyphens w:val="0"/>
              <w:rPr>
                <w:rFonts w:ascii="Arial" w:hAnsi="Arial" w:cs="Arial"/>
                <w:sz w:val="22"/>
                <w:szCs w:val="22"/>
                <w:lang w:eastAsia="cs-CZ"/>
              </w:rPr>
            </w:pPr>
            <w:r w:rsidRPr="007348DA">
              <w:rPr>
                <w:rFonts w:ascii="Arial" w:hAnsi="Arial" w:cs="Arial"/>
                <w:sz w:val="22"/>
                <w:szCs w:val="22"/>
                <w:lang w:eastAsia="cs-CZ"/>
              </w:rPr>
              <w:t xml:space="preserve"> - úrok</w:t>
            </w:r>
          </w:p>
        </w:tc>
        <w:tc>
          <w:tcPr>
            <w:tcW w:w="907" w:type="dxa"/>
            <w:tcBorders>
              <w:top w:val="nil"/>
              <w:left w:val="nil"/>
              <w:bottom w:val="single" w:sz="4" w:space="0" w:color="auto"/>
              <w:right w:val="single" w:sz="4" w:space="0" w:color="auto"/>
            </w:tcBorders>
            <w:shd w:val="clear" w:color="auto" w:fill="auto"/>
            <w:noWrap/>
            <w:vAlign w:val="center"/>
            <w:hideMark/>
          </w:tcPr>
          <w:p w:rsidR="007348DA" w:rsidRPr="007348DA" w:rsidRDefault="007348DA" w:rsidP="007348DA">
            <w:pPr>
              <w:suppressAutoHyphens w:val="0"/>
              <w:jc w:val="right"/>
              <w:rPr>
                <w:rFonts w:ascii="Arial" w:hAnsi="Arial" w:cs="Arial"/>
                <w:sz w:val="22"/>
                <w:szCs w:val="22"/>
                <w:lang w:eastAsia="cs-CZ"/>
              </w:rPr>
            </w:pPr>
            <w:r w:rsidRPr="007348DA">
              <w:rPr>
                <w:rFonts w:ascii="Arial" w:hAnsi="Arial" w:cs="Arial"/>
                <w:sz w:val="22"/>
                <w:szCs w:val="22"/>
                <w:lang w:eastAsia="cs-CZ"/>
              </w:rPr>
              <w:t xml:space="preserve">     100</w:t>
            </w:r>
          </w:p>
        </w:tc>
        <w:tc>
          <w:tcPr>
            <w:tcW w:w="907" w:type="dxa"/>
            <w:tcBorders>
              <w:top w:val="nil"/>
              <w:left w:val="nil"/>
              <w:bottom w:val="single" w:sz="4" w:space="0" w:color="auto"/>
              <w:right w:val="single" w:sz="4" w:space="0" w:color="auto"/>
            </w:tcBorders>
            <w:shd w:val="clear" w:color="000000" w:fill="FFFFCC"/>
            <w:noWrap/>
            <w:vAlign w:val="center"/>
            <w:hideMark/>
          </w:tcPr>
          <w:p w:rsidR="007348DA" w:rsidRPr="007348DA" w:rsidRDefault="007348DA" w:rsidP="007348DA">
            <w:pPr>
              <w:suppressAutoHyphens w:val="0"/>
              <w:jc w:val="right"/>
              <w:rPr>
                <w:rFonts w:ascii="Arial" w:hAnsi="Arial" w:cs="Arial"/>
                <w:sz w:val="22"/>
                <w:szCs w:val="22"/>
                <w:lang w:eastAsia="cs-CZ"/>
              </w:rPr>
            </w:pPr>
            <w:r w:rsidRPr="007348DA">
              <w:rPr>
                <w:rFonts w:ascii="Arial" w:hAnsi="Arial" w:cs="Arial"/>
                <w:sz w:val="22"/>
                <w:szCs w:val="22"/>
                <w:lang w:eastAsia="cs-CZ"/>
              </w:rPr>
              <w:t xml:space="preserve">    50</w:t>
            </w:r>
          </w:p>
        </w:tc>
        <w:tc>
          <w:tcPr>
            <w:tcW w:w="907" w:type="dxa"/>
            <w:tcBorders>
              <w:top w:val="nil"/>
              <w:left w:val="nil"/>
              <w:bottom w:val="single" w:sz="4" w:space="0" w:color="auto"/>
              <w:right w:val="single" w:sz="4" w:space="0" w:color="auto"/>
            </w:tcBorders>
            <w:shd w:val="clear" w:color="000000" w:fill="FFFFCC"/>
            <w:noWrap/>
            <w:vAlign w:val="center"/>
            <w:hideMark/>
          </w:tcPr>
          <w:p w:rsidR="007348DA" w:rsidRPr="007348DA" w:rsidRDefault="007348DA" w:rsidP="007348DA">
            <w:pPr>
              <w:suppressAutoHyphens w:val="0"/>
              <w:jc w:val="right"/>
              <w:rPr>
                <w:rFonts w:ascii="Arial" w:hAnsi="Arial" w:cs="Arial"/>
                <w:sz w:val="22"/>
                <w:szCs w:val="22"/>
                <w:lang w:eastAsia="cs-CZ"/>
              </w:rPr>
            </w:pPr>
            <w:r w:rsidRPr="007348DA">
              <w:rPr>
                <w:rFonts w:ascii="Arial" w:hAnsi="Arial" w:cs="Arial"/>
                <w:sz w:val="22"/>
                <w:szCs w:val="22"/>
                <w:lang w:eastAsia="cs-CZ"/>
              </w:rPr>
              <w:t xml:space="preserve">        50</w:t>
            </w:r>
          </w:p>
        </w:tc>
        <w:tc>
          <w:tcPr>
            <w:tcW w:w="907" w:type="dxa"/>
            <w:tcBorders>
              <w:top w:val="nil"/>
              <w:left w:val="nil"/>
              <w:bottom w:val="single" w:sz="4" w:space="0" w:color="auto"/>
              <w:right w:val="single" w:sz="4" w:space="0" w:color="auto"/>
            </w:tcBorders>
            <w:shd w:val="clear" w:color="000000" w:fill="FFFFCC"/>
            <w:noWrap/>
            <w:vAlign w:val="center"/>
            <w:hideMark/>
          </w:tcPr>
          <w:p w:rsidR="007348DA" w:rsidRPr="007348DA" w:rsidRDefault="007348DA" w:rsidP="007348DA">
            <w:pPr>
              <w:suppressAutoHyphens w:val="0"/>
              <w:jc w:val="right"/>
              <w:rPr>
                <w:rFonts w:ascii="Arial" w:hAnsi="Arial" w:cs="Arial"/>
                <w:sz w:val="22"/>
                <w:szCs w:val="22"/>
                <w:lang w:eastAsia="cs-CZ"/>
              </w:rPr>
            </w:pPr>
            <w:r w:rsidRPr="007348DA">
              <w:rPr>
                <w:rFonts w:ascii="Arial" w:hAnsi="Arial" w:cs="Arial"/>
                <w:sz w:val="22"/>
                <w:szCs w:val="22"/>
                <w:lang w:eastAsia="cs-CZ"/>
              </w:rPr>
              <w:t xml:space="preserve">        50</w:t>
            </w:r>
          </w:p>
        </w:tc>
        <w:tc>
          <w:tcPr>
            <w:tcW w:w="907" w:type="dxa"/>
            <w:tcBorders>
              <w:top w:val="nil"/>
              <w:left w:val="nil"/>
              <w:bottom w:val="single" w:sz="4" w:space="0" w:color="auto"/>
              <w:right w:val="single" w:sz="4" w:space="0" w:color="auto"/>
            </w:tcBorders>
            <w:shd w:val="clear" w:color="auto" w:fill="auto"/>
            <w:noWrap/>
            <w:vAlign w:val="center"/>
            <w:hideMark/>
          </w:tcPr>
          <w:p w:rsidR="007348DA" w:rsidRPr="007348DA" w:rsidRDefault="007348DA" w:rsidP="007348DA">
            <w:pPr>
              <w:suppressAutoHyphens w:val="0"/>
              <w:jc w:val="right"/>
              <w:rPr>
                <w:rFonts w:ascii="Arial" w:hAnsi="Arial" w:cs="Arial"/>
                <w:sz w:val="22"/>
                <w:szCs w:val="22"/>
                <w:lang w:eastAsia="cs-CZ"/>
              </w:rPr>
            </w:pPr>
            <w:r w:rsidRPr="007348DA">
              <w:rPr>
                <w:rFonts w:ascii="Arial" w:hAnsi="Arial" w:cs="Arial"/>
                <w:sz w:val="22"/>
                <w:szCs w:val="22"/>
                <w:lang w:eastAsia="cs-CZ"/>
              </w:rPr>
              <w:t> </w:t>
            </w:r>
          </w:p>
        </w:tc>
        <w:tc>
          <w:tcPr>
            <w:tcW w:w="907" w:type="dxa"/>
            <w:tcBorders>
              <w:top w:val="nil"/>
              <w:left w:val="nil"/>
              <w:bottom w:val="single" w:sz="4" w:space="0" w:color="auto"/>
              <w:right w:val="single" w:sz="4" w:space="0" w:color="auto"/>
            </w:tcBorders>
            <w:shd w:val="clear" w:color="auto" w:fill="auto"/>
            <w:noWrap/>
            <w:vAlign w:val="center"/>
            <w:hideMark/>
          </w:tcPr>
          <w:p w:rsidR="007348DA" w:rsidRPr="007348DA" w:rsidRDefault="007348DA" w:rsidP="007348DA">
            <w:pPr>
              <w:suppressAutoHyphens w:val="0"/>
              <w:jc w:val="right"/>
              <w:rPr>
                <w:rFonts w:ascii="Arial" w:hAnsi="Arial" w:cs="Arial"/>
                <w:sz w:val="22"/>
                <w:szCs w:val="22"/>
                <w:lang w:eastAsia="cs-CZ"/>
              </w:rPr>
            </w:pPr>
            <w:r w:rsidRPr="007348DA">
              <w:rPr>
                <w:rFonts w:ascii="Arial" w:hAnsi="Arial" w:cs="Arial"/>
                <w:sz w:val="22"/>
                <w:szCs w:val="22"/>
                <w:lang w:eastAsia="cs-CZ"/>
              </w:rPr>
              <w:t> </w:t>
            </w:r>
          </w:p>
        </w:tc>
        <w:tc>
          <w:tcPr>
            <w:tcW w:w="907" w:type="dxa"/>
            <w:tcBorders>
              <w:top w:val="nil"/>
              <w:left w:val="nil"/>
              <w:bottom w:val="single" w:sz="4" w:space="0" w:color="auto"/>
              <w:right w:val="single" w:sz="4" w:space="0" w:color="auto"/>
            </w:tcBorders>
            <w:shd w:val="clear" w:color="auto" w:fill="auto"/>
            <w:noWrap/>
            <w:vAlign w:val="center"/>
            <w:hideMark/>
          </w:tcPr>
          <w:p w:rsidR="007348DA" w:rsidRPr="007348DA" w:rsidRDefault="007348DA" w:rsidP="007348DA">
            <w:pPr>
              <w:suppressAutoHyphens w:val="0"/>
              <w:jc w:val="right"/>
              <w:rPr>
                <w:rFonts w:ascii="Arial" w:hAnsi="Arial" w:cs="Arial"/>
                <w:sz w:val="22"/>
                <w:szCs w:val="22"/>
                <w:lang w:eastAsia="cs-CZ"/>
              </w:rPr>
            </w:pPr>
            <w:r w:rsidRPr="007348DA">
              <w:rPr>
                <w:rFonts w:ascii="Arial" w:hAnsi="Arial" w:cs="Arial"/>
                <w:sz w:val="22"/>
                <w:szCs w:val="22"/>
                <w:lang w:eastAsia="cs-CZ"/>
              </w:rPr>
              <w:t> </w:t>
            </w:r>
          </w:p>
        </w:tc>
      </w:tr>
      <w:tr w:rsidR="007348DA" w:rsidRPr="007348DA" w:rsidTr="00DA5D72">
        <w:trPr>
          <w:trHeight w:val="20"/>
        </w:trPr>
        <w:tc>
          <w:tcPr>
            <w:tcW w:w="2551" w:type="dxa"/>
            <w:tcBorders>
              <w:top w:val="nil"/>
              <w:left w:val="single" w:sz="4" w:space="0" w:color="auto"/>
              <w:bottom w:val="single" w:sz="4" w:space="0" w:color="auto"/>
              <w:right w:val="single" w:sz="4" w:space="0" w:color="auto"/>
            </w:tcBorders>
            <w:shd w:val="clear" w:color="auto" w:fill="auto"/>
            <w:noWrap/>
            <w:vAlign w:val="center"/>
            <w:hideMark/>
          </w:tcPr>
          <w:p w:rsidR="007348DA" w:rsidRPr="007348DA" w:rsidRDefault="007348DA" w:rsidP="007348DA">
            <w:pPr>
              <w:suppressAutoHyphens w:val="0"/>
              <w:rPr>
                <w:rFonts w:ascii="Arial" w:hAnsi="Arial" w:cs="Arial"/>
                <w:sz w:val="22"/>
                <w:szCs w:val="22"/>
                <w:lang w:eastAsia="cs-CZ"/>
              </w:rPr>
            </w:pPr>
            <w:r w:rsidRPr="007348DA">
              <w:rPr>
                <w:rFonts w:ascii="Arial" w:hAnsi="Arial" w:cs="Arial"/>
                <w:sz w:val="22"/>
                <w:szCs w:val="22"/>
                <w:lang w:eastAsia="cs-CZ"/>
              </w:rPr>
              <w:t xml:space="preserve">Litavská </w:t>
            </w:r>
          </w:p>
        </w:tc>
        <w:tc>
          <w:tcPr>
            <w:tcW w:w="907" w:type="dxa"/>
            <w:tcBorders>
              <w:top w:val="nil"/>
              <w:left w:val="nil"/>
              <w:bottom w:val="single" w:sz="4" w:space="0" w:color="auto"/>
              <w:right w:val="single" w:sz="4" w:space="0" w:color="auto"/>
            </w:tcBorders>
            <w:shd w:val="clear" w:color="auto" w:fill="auto"/>
            <w:noWrap/>
            <w:vAlign w:val="center"/>
            <w:hideMark/>
          </w:tcPr>
          <w:p w:rsidR="007348DA" w:rsidRPr="007348DA" w:rsidRDefault="007348DA" w:rsidP="007348DA">
            <w:pPr>
              <w:suppressAutoHyphens w:val="0"/>
              <w:jc w:val="right"/>
              <w:rPr>
                <w:rFonts w:ascii="Arial" w:hAnsi="Arial" w:cs="Arial"/>
                <w:sz w:val="22"/>
                <w:szCs w:val="22"/>
                <w:lang w:eastAsia="cs-CZ"/>
              </w:rPr>
            </w:pPr>
            <w:r w:rsidRPr="007348DA">
              <w:rPr>
                <w:rFonts w:ascii="Arial" w:hAnsi="Arial" w:cs="Arial"/>
                <w:sz w:val="22"/>
                <w:szCs w:val="22"/>
                <w:lang w:eastAsia="cs-CZ"/>
              </w:rPr>
              <w:t xml:space="preserve">      816</w:t>
            </w:r>
          </w:p>
        </w:tc>
        <w:tc>
          <w:tcPr>
            <w:tcW w:w="907" w:type="dxa"/>
            <w:tcBorders>
              <w:top w:val="nil"/>
              <w:left w:val="nil"/>
              <w:bottom w:val="single" w:sz="4" w:space="0" w:color="auto"/>
              <w:right w:val="single" w:sz="4" w:space="0" w:color="auto"/>
            </w:tcBorders>
            <w:shd w:val="clear" w:color="000000" w:fill="FFFFCC"/>
            <w:noWrap/>
            <w:vAlign w:val="center"/>
            <w:hideMark/>
          </w:tcPr>
          <w:p w:rsidR="007348DA" w:rsidRPr="007348DA" w:rsidRDefault="007348DA" w:rsidP="007348DA">
            <w:pPr>
              <w:suppressAutoHyphens w:val="0"/>
              <w:jc w:val="right"/>
              <w:rPr>
                <w:rFonts w:ascii="Arial" w:hAnsi="Arial" w:cs="Arial"/>
                <w:sz w:val="22"/>
                <w:szCs w:val="22"/>
                <w:lang w:eastAsia="cs-CZ"/>
              </w:rPr>
            </w:pPr>
            <w:r w:rsidRPr="007348DA">
              <w:rPr>
                <w:rFonts w:ascii="Arial" w:hAnsi="Arial" w:cs="Arial"/>
                <w:sz w:val="22"/>
                <w:szCs w:val="22"/>
                <w:lang w:eastAsia="cs-CZ"/>
              </w:rPr>
              <w:t xml:space="preserve">      816</w:t>
            </w:r>
          </w:p>
        </w:tc>
        <w:tc>
          <w:tcPr>
            <w:tcW w:w="907" w:type="dxa"/>
            <w:tcBorders>
              <w:top w:val="nil"/>
              <w:left w:val="nil"/>
              <w:bottom w:val="single" w:sz="4" w:space="0" w:color="auto"/>
              <w:right w:val="single" w:sz="4" w:space="0" w:color="auto"/>
            </w:tcBorders>
            <w:shd w:val="clear" w:color="000000" w:fill="FFFFCC"/>
            <w:noWrap/>
            <w:vAlign w:val="center"/>
            <w:hideMark/>
          </w:tcPr>
          <w:p w:rsidR="007348DA" w:rsidRPr="007348DA" w:rsidRDefault="007348DA" w:rsidP="007348DA">
            <w:pPr>
              <w:suppressAutoHyphens w:val="0"/>
              <w:jc w:val="right"/>
              <w:rPr>
                <w:rFonts w:ascii="Arial" w:hAnsi="Arial" w:cs="Arial"/>
                <w:sz w:val="22"/>
                <w:szCs w:val="22"/>
                <w:lang w:eastAsia="cs-CZ"/>
              </w:rPr>
            </w:pPr>
            <w:r w:rsidRPr="007348DA">
              <w:rPr>
                <w:rFonts w:ascii="Arial" w:hAnsi="Arial" w:cs="Arial"/>
                <w:sz w:val="22"/>
                <w:szCs w:val="22"/>
                <w:lang w:eastAsia="cs-CZ"/>
              </w:rPr>
              <w:t xml:space="preserve">      816</w:t>
            </w:r>
          </w:p>
        </w:tc>
        <w:tc>
          <w:tcPr>
            <w:tcW w:w="907" w:type="dxa"/>
            <w:tcBorders>
              <w:top w:val="nil"/>
              <w:left w:val="nil"/>
              <w:bottom w:val="single" w:sz="4" w:space="0" w:color="auto"/>
              <w:right w:val="single" w:sz="4" w:space="0" w:color="auto"/>
            </w:tcBorders>
            <w:shd w:val="clear" w:color="000000" w:fill="FFFFCC"/>
            <w:noWrap/>
            <w:vAlign w:val="center"/>
            <w:hideMark/>
          </w:tcPr>
          <w:p w:rsidR="007348DA" w:rsidRPr="007348DA" w:rsidRDefault="007348DA" w:rsidP="007348DA">
            <w:pPr>
              <w:suppressAutoHyphens w:val="0"/>
              <w:jc w:val="right"/>
              <w:rPr>
                <w:rFonts w:ascii="Arial" w:hAnsi="Arial" w:cs="Arial"/>
                <w:sz w:val="22"/>
                <w:szCs w:val="22"/>
                <w:lang w:eastAsia="cs-CZ"/>
              </w:rPr>
            </w:pPr>
            <w:r w:rsidRPr="007348DA">
              <w:rPr>
                <w:rFonts w:ascii="Arial" w:hAnsi="Arial" w:cs="Arial"/>
                <w:sz w:val="22"/>
                <w:szCs w:val="22"/>
                <w:lang w:eastAsia="cs-CZ"/>
              </w:rPr>
              <w:t xml:space="preserve">      816</w:t>
            </w:r>
          </w:p>
        </w:tc>
        <w:tc>
          <w:tcPr>
            <w:tcW w:w="907" w:type="dxa"/>
            <w:tcBorders>
              <w:top w:val="nil"/>
              <w:left w:val="nil"/>
              <w:bottom w:val="single" w:sz="4" w:space="0" w:color="auto"/>
              <w:right w:val="single" w:sz="4" w:space="0" w:color="auto"/>
            </w:tcBorders>
            <w:shd w:val="clear" w:color="000000" w:fill="FFFFCC"/>
            <w:noWrap/>
            <w:vAlign w:val="center"/>
            <w:hideMark/>
          </w:tcPr>
          <w:p w:rsidR="007348DA" w:rsidRPr="007348DA" w:rsidRDefault="007348DA" w:rsidP="007348DA">
            <w:pPr>
              <w:suppressAutoHyphens w:val="0"/>
              <w:jc w:val="right"/>
              <w:rPr>
                <w:rFonts w:ascii="Arial" w:hAnsi="Arial" w:cs="Arial"/>
                <w:sz w:val="22"/>
                <w:szCs w:val="22"/>
                <w:lang w:eastAsia="cs-CZ"/>
              </w:rPr>
            </w:pPr>
            <w:r w:rsidRPr="007348DA">
              <w:rPr>
                <w:rFonts w:ascii="Arial" w:hAnsi="Arial" w:cs="Arial"/>
                <w:sz w:val="22"/>
                <w:szCs w:val="22"/>
                <w:lang w:eastAsia="cs-CZ"/>
              </w:rPr>
              <w:t xml:space="preserve">      816</w:t>
            </w:r>
          </w:p>
        </w:tc>
        <w:tc>
          <w:tcPr>
            <w:tcW w:w="907" w:type="dxa"/>
            <w:tcBorders>
              <w:top w:val="nil"/>
              <w:left w:val="nil"/>
              <w:bottom w:val="single" w:sz="4" w:space="0" w:color="auto"/>
              <w:right w:val="single" w:sz="4" w:space="0" w:color="auto"/>
            </w:tcBorders>
            <w:shd w:val="clear" w:color="000000" w:fill="FFFFCC"/>
            <w:noWrap/>
            <w:vAlign w:val="center"/>
            <w:hideMark/>
          </w:tcPr>
          <w:p w:rsidR="007348DA" w:rsidRPr="007348DA" w:rsidRDefault="007348DA" w:rsidP="007348DA">
            <w:pPr>
              <w:suppressAutoHyphens w:val="0"/>
              <w:jc w:val="right"/>
              <w:rPr>
                <w:rFonts w:ascii="Arial" w:hAnsi="Arial" w:cs="Arial"/>
                <w:sz w:val="22"/>
                <w:szCs w:val="22"/>
                <w:lang w:eastAsia="cs-CZ"/>
              </w:rPr>
            </w:pPr>
            <w:r w:rsidRPr="007348DA">
              <w:rPr>
                <w:rFonts w:ascii="Arial" w:hAnsi="Arial" w:cs="Arial"/>
                <w:sz w:val="22"/>
                <w:szCs w:val="22"/>
                <w:lang w:eastAsia="cs-CZ"/>
              </w:rPr>
              <w:t xml:space="preserve">      816</w:t>
            </w:r>
          </w:p>
        </w:tc>
        <w:tc>
          <w:tcPr>
            <w:tcW w:w="907" w:type="dxa"/>
            <w:tcBorders>
              <w:top w:val="nil"/>
              <w:left w:val="nil"/>
              <w:bottom w:val="single" w:sz="4" w:space="0" w:color="auto"/>
              <w:right w:val="single" w:sz="4" w:space="0" w:color="auto"/>
            </w:tcBorders>
            <w:shd w:val="clear" w:color="000000" w:fill="FFFFCC"/>
            <w:noWrap/>
            <w:vAlign w:val="center"/>
            <w:hideMark/>
          </w:tcPr>
          <w:p w:rsidR="007348DA" w:rsidRPr="007348DA" w:rsidRDefault="007348DA" w:rsidP="007348DA">
            <w:pPr>
              <w:suppressAutoHyphens w:val="0"/>
              <w:jc w:val="right"/>
              <w:rPr>
                <w:rFonts w:ascii="Arial" w:hAnsi="Arial" w:cs="Arial"/>
                <w:sz w:val="22"/>
                <w:szCs w:val="22"/>
                <w:lang w:eastAsia="cs-CZ"/>
              </w:rPr>
            </w:pPr>
            <w:r w:rsidRPr="007348DA">
              <w:rPr>
                <w:rFonts w:ascii="Arial" w:hAnsi="Arial" w:cs="Arial"/>
                <w:sz w:val="22"/>
                <w:szCs w:val="22"/>
                <w:lang w:eastAsia="cs-CZ"/>
              </w:rPr>
              <w:t xml:space="preserve">      816</w:t>
            </w:r>
          </w:p>
        </w:tc>
      </w:tr>
      <w:tr w:rsidR="007348DA" w:rsidRPr="007348DA" w:rsidTr="00DA5D72">
        <w:trPr>
          <w:trHeight w:val="20"/>
        </w:trPr>
        <w:tc>
          <w:tcPr>
            <w:tcW w:w="2551" w:type="dxa"/>
            <w:tcBorders>
              <w:top w:val="nil"/>
              <w:left w:val="single" w:sz="4" w:space="0" w:color="auto"/>
              <w:bottom w:val="single" w:sz="4" w:space="0" w:color="auto"/>
              <w:right w:val="single" w:sz="4" w:space="0" w:color="auto"/>
            </w:tcBorders>
            <w:shd w:val="clear" w:color="auto" w:fill="auto"/>
            <w:noWrap/>
            <w:vAlign w:val="center"/>
            <w:hideMark/>
          </w:tcPr>
          <w:p w:rsidR="007348DA" w:rsidRPr="007348DA" w:rsidRDefault="007348DA" w:rsidP="007348DA">
            <w:pPr>
              <w:suppressAutoHyphens w:val="0"/>
              <w:rPr>
                <w:rFonts w:ascii="Arial" w:hAnsi="Arial" w:cs="Arial"/>
                <w:sz w:val="22"/>
                <w:szCs w:val="22"/>
                <w:lang w:eastAsia="cs-CZ"/>
              </w:rPr>
            </w:pPr>
            <w:r w:rsidRPr="007348DA">
              <w:rPr>
                <w:rFonts w:ascii="Arial" w:hAnsi="Arial" w:cs="Arial"/>
                <w:sz w:val="22"/>
                <w:szCs w:val="22"/>
                <w:lang w:eastAsia="cs-CZ"/>
              </w:rPr>
              <w:t>Poliklinika</w:t>
            </w:r>
          </w:p>
        </w:tc>
        <w:tc>
          <w:tcPr>
            <w:tcW w:w="907" w:type="dxa"/>
            <w:tcBorders>
              <w:top w:val="nil"/>
              <w:left w:val="nil"/>
              <w:bottom w:val="single" w:sz="4" w:space="0" w:color="auto"/>
              <w:right w:val="single" w:sz="4" w:space="0" w:color="auto"/>
            </w:tcBorders>
            <w:shd w:val="clear" w:color="auto" w:fill="auto"/>
            <w:noWrap/>
            <w:vAlign w:val="center"/>
            <w:hideMark/>
          </w:tcPr>
          <w:p w:rsidR="007348DA" w:rsidRPr="007348DA" w:rsidRDefault="007348DA" w:rsidP="007348DA">
            <w:pPr>
              <w:suppressAutoHyphens w:val="0"/>
              <w:jc w:val="right"/>
              <w:rPr>
                <w:rFonts w:ascii="Arial" w:hAnsi="Arial" w:cs="Arial"/>
                <w:sz w:val="22"/>
                <w:szCs w:val="22"/>
                <w:lang w:eastAsia="cs-CZ"/>
              </w:rPr>
            </w:pPr>
            <w:r w:rsidRPr="007348DA">
              <w:rPr>
                <w:rFonts w:ascii="Arial" w:hAnsi="Arial" w:cs="Arial"/>
                <w:sz w:val="22"/>
                <w:szCs w:val="22"/>
                <w:lang w:eastAsia="cs-CZ"/>
              </w:rPr>
              <w:t xml:space="preserve">      801</w:t>
            </w:r>
          </w:p>
        </w:tc>
        <w:tc>
          <w:tcPr>
            <w:tcW w:w="907" w:type="dxa"/>
            <w:tcBorders>
              <w:top w:val="nil"/>
              <w:left w:val="nil"/>
              <w:bottom w:val="single" w:sz="4" w:space="0" w:color="auto"/>
              <w:right w:val="single" w:sz="4" w:space="0" w:color="auto"/>
            </w:tcBorders>
            <w:shd w:val="clear" w:color="000000" w:fill="FFFFCC"/>
            <w:noWrap/>
            <w:vAlign w:val="center"/>
            <w:hideMark/>
          </w:tcPr>
          <w:p w:rsidR="007348DA" w:rsidRPr="007348DA" w:rsidRDefault="007348DA" w:rsidP="007348DA">
            <w:pPr>
              <w:suppressAutoHyphens w:val="0"/>
              <w:jc w:val="right"/>
              <w:rPr>
                <w:rFonts w:ascii="Arial" w:hAnsi="Arial" w:cs="Arial"/>
                <w:sz w:val="22"/>
                <w:szCs w:val="22"/>
                <w:lang w:eastAsia="cs-CZ"/>
              </w:rPr>
            </w:pPr>
            <w:r w:rsidRPr="007348DA">
              <w:rPr>
                <w:rFonts w:ascii="Arial" w:hAnsi="Arial" w:cs="Arial"/>
                <w:sz w:val="22"/>
                <w:szCs w:val="22"/>
                <w:lang w:eastAsia="cs-CZ"/>
              </w:rPr>
              <w:t xml:space="preserve">      846</w:t>
            </w:r>
          </w:p>
        </w:tc>
        <w:tc>
          <w:tcPr>
            <w:tcW w:w="907" w:type="dxa"/>
            <w:tcBorders>
              <w:top w:val="nil"/>
              <w:left w:val="nil"/>
              <w:bottom w:val="single" w:sz="4" w:space="0" w:color="auto"/>
              <w:right w:val="single" w:sz="4" w:space="0" w:color="auto"/>
            </w:tcBorders>
            <w:shd w:val="clear" w:color="000000" w:fill="FFFFCC"/>
            <w:noWrap/>
            <w:vAlign w:val="center"/>
            <w:hideMark/>
          </w:tcPr>
          <w:p w:rsidR="007348DA" w:rsidRPr="007348DA" w:rsidRDefault="007348DA" w:rsidP="007348DA">
            <w:pPr>
              <w:suppressAutoHyphens w:val="0"/>
              <w:jc w:val="right"/>
              <w:rPr>
                <w:rFonts w:ascii="Arial" w:hAnsi="Arial" w:cs="Arial"/>
                <w:sz w:val="22"/>
                <w:szCs w:val="22"/>
                <w:lang w:eastAsia="cs-CZ"/>
              </w:rPr>
            </w:pPr>
            <w:r w:rsidRPr="007348DA">
              <w:rPr>
                <w:rFonts w:ascii="Arial" w:hAnsi="Arial" w:cs="Arial"/>
                <w:sz w:val="22"/>
                <w:szCs w:val="22"/>
                <w:lang w:eastAsia="cs-CZ"/>
              </w:rPr>
              <w:t xml:space="preserve">      846</w:t>
            </w:r>
          </w:p>
        </w:tc>
        <w:tc>
          <w:tcPr>
            <w:tcW w:w="907" w:type="dxa"/>
            <w:tcBorders>
              <w:top w:val="nil"/>
              <w:left w:val="nil"/>
              <w:bottom w:val="single" w:sz="4" w:space="0" w:color="auto"/>
              <w:right w:val="single" w:sz="4" w:space="0" w:color="auto"/>
            </w:tcBorders>
            <w:shd w:val="clear" w:color="000000" w:fill="FFFFCC"/>
            <w:noWrap/>
            <w:vAlign w:val="center"/>
            <w:hideMark/>
          </w:tcPr>
          <w:p w:rsidR="007348DA" w:rsidRPr="007348DA" w:rsidRDefault="007348DA" w:rsidP="007348DA">
            <w:pPr>
              <w:suppressAutoHyphens w:val="0"/>
              <w:jc w:val="right"/>
              <w:rPr>
                <w:rFonts w:ascii="Arial" w:hAnsi="Arial" w:cs="Arial"/>
                <w:sz w:val="22"/>
                <w:szCs w:val="22"/>
                <w:lang w:eastAsia="cs-CZ"/>
              </w:rPr>
            </w:pPr>
            <w:r w:rsidRPr="007348DA">
              <w:rPr>
                <w:rFonts w:ascii="Arial" w:hAnsi="Arial" w:cs="Arial"/>
                <w:sz w:val="22"/>
                <w:szCs w:val="22"/>
                <w:lang w:eastAsia="cs-CZ"/>
              </w:rPr>
              <w:t xml:space="preserve">      846</w:t>
            </w:r>
          </w:p>
        </w:tc>
        <w:tc>
          <w:tcPr>
            <w:tcW w:w="907" w:type="dxa"/>
            <w:tcBorders>
              <w:top w:val="nil"/>
              <w:left w:val="nil"/>
              <w:bottom w:val="single" w:sz="4" w:space="0" w:color="auto"/>
              <w:right w:val="single" w:sz="4" w:space="0" w:color="auto"/>
            </w:tcBorders>
            <w:shd w:val="clear" w:color="000000" w:fill="FFFFCC"/>
            <w:noWrap/>
            <w:vAlign w:val="center"/>
            <w:hideMark/>
          </w:tcPr>
          <w:p w:rsidR="007348DA" w:rsidRPr="007348DA" w:rsidRDefault="007348DA" w:rsidP="007348DA">
            <w:pPr>
              <w:suppressAutoHyphens w:val="0"/>
              <w:jc w:val="right"/>
              <w:rPr>
                <w:rFonts w:ascii="Arial" w:hAnsi="Arial" w:cs="Arial"/>
                <w:sz w:val="22"/>
                <w:szCs w:val="22"/>
                <w:lang w:eastAsia="cs-CZ"/>
              </w:rPr>
            </w:pPr>
            <w:r w:rsidRPr="007348DA">
              <w:rPr>
                <w:rFonts w:ascii="Arial" w:hAnsi="Arial" w:cs="Arial"/>
                <w:sz w:val="22"/>
                <w:szCs w:val="22"/>
                <w:lang w:eastAsia="cs-CZ"/>
              </w:rPr>
              <w:t xml:space="preserve">      846</w:t>
            </w:r>
          </w:p>
        </w:tc>
        <w:tc>
          <w:tcPr>
            <w:tcW w:w="907" w:type="dxa"/>
            <w:tcBorders>
              <w:top w:val="nil"/>
              <w:left w:val="nil"/>
              <w:bottom w:val="single" w:sz="4" w:space="0" w:color="auto"/>
              <w:right w:val="single" w:sz="4" w:space="0" w:color="auto"/>
            </w:tcBorders>
            <w:shd w:val="clear" w:color="000000" w:fill="FFFFCC"/>
            <w:noWrap/>
            <w:vAlign w:val="center"/>
            <w:hideMark/>
          </w:tcPr>
          <w:p w:rsidR="007348DA" w:rsidRPr="007348DA" w:rsidRDefault="007348DA" w:rsidP="007348DA">
            <w:pPr>
              <w:suppressAutoHyphens w:val="0"/>
              <w:jc w:val="right"/>
              <w:rPr>
                <w:rFonts w:ascii="Arial" w:hAnsi="Arial" w:cs="Arial"/>
                <w:sz w:val="22"/>
                <w:szCs w:val="22"/>
                <w:lang w:eastAsia="cs-CZ"/>
              </w:rPr>
            </w:pPr>
            <w:r w:rsidRPr="007348DA">
              <w:rPr>
                <w:rFonts w:ascii="Arial" w:hAnsi="Arial" w:cs="Arial"/>
                <w:sz w:val="22"/>
                <w:szCs w:val="22"/>
                <w:lang w:eastAsia="cs-CZ"/>
              </w:rPr>
              <w:t xml:space="preserve">      846</w:t>
            </w:r>
          </w:p>
        </w:tc>
        <w:tc>
          <w:tcPr>
            <w:tcW w:w="907" w:type="dxa"/>
            <w:tcBorders>
              <w:top w:val="nil"/>
              <w:left w:val="nil"/>
              <w:bottom w:val="single" w:sz="4" w:space="0" w:color="auto"/>
              <w:right w:val="single" w:sz="4" w:space="0" w:color="auto"/>
            </w:tcBorders>
            <w:shd w:val="clear" w:color="auto" w:fill="auto"/>
            <w:noWrap/>
            <w:vAlign w:val="center"/>
            <w:hideMark/>
          </w:tcPr>
          <w:p w:rsidR="007348DA" w:rsidRPr="007348DA" w:rsidRDefault="007348DA" w:rsidP="007348DA">
            <w:pPr>
              <w:suppressAutoHyphens w:val="0"/>
              <w:jc w:val="right"/>
              <w:rPr>
                <w:rFonts w:ascii="Arial" w:hAnsi="Arial" w:cs="Arial"/>
                <w:sz w:val="22"/>
                <w:szCs w:val="22"/>
                <w:lang w:eastAsia="cs-CZ"/>
              </w:rPr>
            </w:pPr>
            <w:r w:rsidRPr="007348DA">
              <w:rPr>
                <w:rFonts w:ascii="Arial" w:hAnsi="Arial" w:cs="Arial"/>
                <w:sz w:val="22"/>
                <w:szCs w:val="22"/>
                <w:lang w:eastAsia="cs-CZ"/>
              </w:rPr>
              <w:t> </w:t>
            </w:r>
          </w:p>
        </w:tc>
      </w:tr>
      <w:tr w:rsidR="007348DA" w:rsidRPr="007348DA" w:rsidTr="00DA5D72">
        <w:trPr>
          <w:trHeight w:val="20"/>
        </w:trPr>
        <w:tc>
          <w:tcPr>
            <w:tcW w:w="2551" w:type="dxa"/>
            <w:tcBorders>
              <w:top w:val="nil"/>
              <w:left w:val="single" w:sz="4" w:space="0" w:color="auto"/>
              <w:bottom w:val="single" w:sz="4" w:space="0" w:color="auto"/>
              <w:right w:val="single" w:sz="4" w:space="0" w:color="auto"/>
            </w:tcBorders>
            <w:shd w:val="clear" w:color="auto" w:fill="auto"/>
            <w:noWrap/>
            <w:vAlign w:val="center"/>
            <w:hideMark/>
          </w:tcPr>
          <w:p w:rsidR="007348DA" w:rsidRPr="007348DA" w:rsidRDefault="007348DA" w:rsidP="007348DA">
            <w:pPr>
              <w:suppressAutoHyphens w:val="0"/>
              <w:rPr>
                <w:rFonts w:ascii="Arial" w:hAnsi="Arial" w:cs="Arial"/>
                <w:sz w:val="22"/>
                <w:szCs w:val="22"/>
                <w:lang w:eastAsia="cs-CZ"/>
              </w:rPr>
            </w:pPr>
            <w:r w:rsidRPr="007348DA">
              <w:rPr>
                <w:rFonts w:ascii="Arial" w:hAnsi="Arial" w:cs="Arial"/>
                <w:sz w:val="22"/>
                <w:szCs w:val="22"/>
                <w:lang w:eastAsia="cs-CZ"/>
              </w:rPr>
              <w:t>Střechy</w:t>
            </w:r>
          </w:p>
        </w:tc>
        <w:tc>
          <w:tcPr>
            <w:tcW w:w="907" w:type="dxa"/>
            <w:tcBorders>
              <w:top w:val="nil"/>
              <w:left w:val="nil"/>
              <w:bottom w:val="single" w:sz="4" w:space="0" w:color="auto"/>
              <w:right w:val="single" w:sz="4" w:space="0" w:color="auto"/>
            </w:tcBorders>
            <w:shd w:val="clear" w:color="auto" w:fill="auto"/>
            <w:noWrap/>
            <w:vAlign w:val="center"/>
            <w:hideMark/>
          </w:tcPr>
          <w:p w:rsidR="007348DA" w:rsidRPr="007348DA" w:rsidRDefault="007348DA" w:rsidP="007348DA">
            <w:pPr>
              <w:suppressAutoHyphens w:val="0"/>
              <w:jc w:val="right"/>
              <w:rPr>
                <w:rFonts w:ascii="Arial" w:hAnsi="Arial" w:cs="Arial"/>
                <w:sz w:val="22"/>
                <w:szCs w:val="22"/>
                <w:lang w:eastAsia="cs-CZ"/>
              </w:rPr>
            </w:pPr>
            <w:r w:rsidRPr="007348DA">
              <w:rPr>
                <w:rFonts w:ascii="Arial" w:hAnsi="Arial" w:cs="Arial"/>
                <w:sz w:val="22"/>
                <w:szCs w:val="22"/>
                <w:lang w:eastAsia="cs-CZ"/>
              </w:rPr>
              <w:t xml:space="preserve">      948</w:t>
            </w:r>
          </w:p>
        </w:tc>
        <w:tc>
          <w:tcPr>
            <w:tcW w:w="907" w:type="dxa"/>
            <w:tcBorders>
              <w:top w:val="nil"/>
              <w:left w:val="nil"/>
              <w:bottom w:val="single" w:sz="4" w:space="0" w:color="auto"/>
              <w:right w:val="single" w:sz="4" w:space="0" w:color="auto"/>
            </w:tcBorders>
            <w:shd w:val="clear" w:color="000000" w:fill="FFFFCC"/>
            <w:noWrap/>
            <w:vAlign w:val="center"/>
            <w:hideMark/>
          </w:tcPr>
          <w:p w:rsidR="007348DA" w:rsidRPr="007348DA" w:rsidRDefault="007348DA" w:rsidP="007348DA">
            <w:pPr>
              <w:suppressAutoHyphens w:val="0"/>
              <w:jc w:val="right"/>
              <w:rPr>
                <w:rFonts w:ascii="Arial" w:hAnsi="Arial" w:cs="Arial"/>
                <w:sz w:val="22"/>
                <w:szCs w:val="22"/>
                <w:lang w:eastAsia="cs-CZ"/>
              </w:rPr>
            </w:pPr>
            <w:r w:rsidRPr="007348DA">
              <w:rPr>
                <w:rFonts w:ascii="Arial" w:hAnsi="Arial" w:cs="Arial"/>
                <w:sz w:val="22"/>
                <w:szCs w:val="22"/>
                <w:lang w:eastAsia="cs-CZ"/>
              </w:rPr>
              <w:t xml:space="preserve">      948</w:t>
            </w:r>
          </w:p>
        </w:tc>
        <w:tc>
          <w:tcPr>
            <w:tcW w:w="907" w:type="dxa"/>
            <w:tcBorders>
              <w:top w:val="nil"/>
              <w:left w:val="nil"/>
              <w:bottom w:val="single" w:sz="4" w:space="0" w:color="auto"/>
              <w:right w:val="single" w:sz="4" w:space="0" w:color="auto"/>
            </w:tcBorders>
            <w:shd w:val="clear" w:color="000000" w:fill="FFFFCC"/>
            <w:noWrap/>
            <w:vAlign w:val="center"/>
            <w:hideMark/>
          </w:tcPr>
          <w:p w:rsidR="007348DA" w:rsidRPr="007348DA" w:rsidRDefault="007348DA" w:rsidP="00DA5D72">
            <w:pPr>
              <w:suppressAutoHyphens w:val="0"/>
              <w:jc w:val="right"/>
              <w:rPr>
                <w:rFonts w:ascii="Arial" w:hAnsi="Arial" w:cs="Arial"/>
                <w:sz w:val="22"/>
                <w:szCs w:val="22"/>
                <w:lang w:eastAsia="cs-CZ"/>
              </w:rPr>
            </w:pPr>
            <w:r w:rsidRPr="007348DA">
              <w:rPr>
                <w:rFonts w:ascii="Arial" w:hAnsi="Arial" w:cs="Arial"/>
                <w:sz w:val="22"/>
                <w:szCs w:val="22"/>
                <w:lang w:eastAsia="cs-CZ"/>
              </w:rPr>
              <w:t xml:space="preserve">      9</w:t>
            </w:r>
            <w:r w:rsidR="00DA5D72">
              <w:rPr>
                <w:rFonts w:ascii="Arial" w:hAnsi="Arial" w:cs="Arial"/>
                <w:sz w:val="22"/>
                <w:szCs w:val="22"/>
                <w:lang w:eastAsia="cs-CZ"/>
              </w:rPr>
              <w:t>4</w:t>
            </w:r>
            <w:r w:rsidRPr="007348DA">
              <w:rPr>
                <w:rFonts w:ascii="Arial" w:hAnsi="Arial" w:cs="Arial"/>
                <w:sz w:val="22"/>
                <w:szCs w:val="22"/>
                <w:lang w:eastAsia="cs-CZ"/>
              </w:rPr>
              <w:t>8</w:t>
            </w:r>
          </w:p>
        </w:tc>
        <w:tc>
          <w:tcPr>
            <w:tcW w:w="907" w:type="dxa"/>
            <w:tcBorders>
              <w:top w:val="nil"/>
              <w:left w:val="nil"/>
              <w:bottom w:val="single" w:sz="4" w:space="0" w:color="auto"/>
              <w:right w:val="single" w:sz="4" w:space="0" w:color="auto"/>
            </w:tcBorders>
            <w:shd w:val="clear" w:color="000000" w:fill="FFFFCC"/>
            <w:noWrap/>
            <w:vAlign w:val="center"/>
            <w:hideMark/>
          </w:tcPr>
          <w:p w:rsidR="007348DA" w:rsidRPr="007348DA" w:rsidRDefault="007348DA" w:rsidP="007348DA">
            <w:pPr>
              <w:suppressAutoHyphens w:val="0"/>
              <w:jc w:val="right"/>
              <w:rPr>
                <w:rFonts w:ascii="Arial" w:hAnsi="Arial" w:cs="Arial"/>
                <w:sz w:val="22"/>
                <w:szCs w:val="22"/>
                <w:lang w:eastAsia="cs-CZ"/>
              </w:rPr>
            </w:pPr>
            <w:r w:rsidRPr="007348DA">
              <w:rPr>
                <w:rFonts w:ascii="Arial" w:hAnsi="Arial" w:cs="Arial"/>
                <w:sz w:val="22"/>
                <w:szCs w:val="22"/>
                <w:lang w:eastAsia="cs-CZ"/>
              </w:rPr>
              <w:t xml:space="preserve">      948</w:t>
            </w:r>
          </w:p>
        </w:tc>
        <w:tc>
          <w:tcPr>
            <w:tcW w:w="907" w:type="dxa"/>
            <w:tcBorders>
              <w:top w:val="nil"/>
              <w:left w:val="nil"/>
              <w:bottom w:val="single" w:sz="4" w:space="0" w:color="auto"/>
              <w:right w:val="single" w:sz="4" w:space="0" w:color="auto"/>
            </w:tcBorders>
            <w:shd w:val="clear" w:color="000000" w:fill="FFFFCC"/>
            <w:noWrap/>
            <w:vAlign w:val="center"/>
            <w:hideMark/>
          </w:tcPr>
          <w:p w:rsidR="007348DA" w:rsidRPr="007348DA" w:rsidRDefault="007348DA" w:rsidP="007348DA">
            <w:pPr>
              <w:suppressAutoHyphens w:val="0"/>
              <w:jc w:val="right"/>
              <w:rPr>
                <w:rFonts w:ascii="Arial" w:hAnsi="Arial" w:cs="Arial"/>
                <w:sz w:val="22"/>
                <w:szCs w:val="22"/>
                <w:lang w:eastAsia="cs-CZ"/>
              </w:rPr>
            </w:pPr>
            <w:r w:rsidRPr="007348DA">
              <w:rPr>
                <w:rFonts w:ascii="Arial" w:hAnsi="Arial" w:cs="Arial"/>
                <w:sz w:val="22"/>
                <w:szCs w:val="22"/>
                <w:lang w:eastAsia="cs-CZ"/>
              </w:rPr>
              <w:t xml:space="preserve">      948</w:t>
            </w:r>
          </w:p>
        </w:tc>
        <w:tc>
          <w:tcPr>
            <w:tcW w:w="907" w:type="dxa"/>
            <w:tcBorders>
              <w:top w:val="nil"/>
              <w:left w:val="nil"/>
              <w:bottom w:val="single" w:sz="4" w:space="0" w:color="auto"/>
              <w:right w:val="single" w:sz="4" w:space="0" w:color="auto"/>
            </w:tcBorders>
            <w:shd w:val="clear" w:color="000000" w:fill="FFFFCC"/>
            <w:noWrap/>
            <w:vAlign w:val="center"/>
            <w:hideMark/>
          </w:tcPr>
          <w:p w:rsidR="007348DA" w:rsidRPr="007348DA" w:rsidRDefault="007348DA" w:rsidP="007348DA">
            <w:pPr>
              <w:suppressAutoHyphens w:val="0"/>
              <w:jc w:val="right"/>
              <w:rPr>
                <w:rFonts w:ascii="Arial" w:hAnsi="Arial" w:cs="Arial"/>
                <w:sz w:val="22"/>
                <w:szCs w:val="22"/>
                <w:lang w:eastAsia="cs-CZ"/>
              </w:rPr>
            </w:pPr>
            <w:r w:rsidRPr="007348DA">
              <w:rPr>
                <w:rFonts w:ascii="Arial" w:hAnsi="Arial" w:cs="Arial"/>
                <w:sz w:val="22"/>
                <w:szCs w:val="22"/>
                <w:lang w:eastAsia="cs-CZ"/>
              </w:rPr>
              <w:t xml:space="preserve">      948</w:t>
            </w:r>
          </w:p>
        </w:tc>
        <w:tc>
          <w:tcPr>
            <w:tcW w:w="907" w:type="dxa"/>
            <w:tcBorders>
              <w:top w:val="nil"/>
              <w:left w:val="nil"/>
              <w:bottom w:val="single" w:sz="4" w:space="0" w:color="auto"/>
              <w:right w:val="single" w:sz="4" w:space="0" w:color="auto"/>
            </w:tcBorders>
            <w:shd w:val="clear" w:color="000000" w:fill="FFFFCC"/>
            <w:noWrap/>
            <w:vAlign w:val="center"/>
            <w:hideMark/>
          </w:tcPr>
          <w:p w:rsidR="007348DA" w:rsidRPr="007348DA" w:rsidRDefault="007348DA" w:rsidP="007348DA">
            <w:pPr>
              <w:suppressAutoHyphens w:val="0"/>
              <w:jc w:val="right"/>
              <w:rPr>
                <w:rFonts w:ascii="Arial" w:hAnsi="Arial" w:cs="Arial"/>
                <w:sz w:val="22"/>
                <w:szCs w:val="22"/>
                <w:lang w:eastAsia="cs-CZ"/>
              </w:rPr>
            </w:pPr>
            <w:r w:rsidRPr="007348DA">
              <w:rPr>
                <w:rFonts w:ascii="Arial" w:hAnsi="Arial" w:cs="Arial"/>
                <w:sz w:val="22"/>
                <w:szCs w:val="22"/>
                <w:lang w:eastAsia="cs-CZ"/>
              </w:rPr>
              <w:t xml:space="preserve">      948</w:t>
            </w:r>
          </w:p>
        </w:tc>
      </w:tr>
      <w:tr w:rsidR="007348DA" w:rsidRPr="007348DA" w:rsidTr="00DA5D72">
        <w:trPr>
          <w:trHeight w:val="20"/>
        </w:trPr>
        <w:tc>
          <w:tcPr>
            <w:tcW w:w="2551" w:type="dxa"/>
            <w:tcBorders>
              <w:top w:val="nil"/>
              <w:left w:val="single" w:sz="4" w:space="0" w:color="auto"/>
              <w:bottom w:val="single" w:sz="4" w:space="0" w:color="auto"/>
              <w:right w:val="single" w:sz="4" w:space="0" w:color="auto"/>
            </w:tcBorders>
            <w:shd w:val="clear" w:color="auto" w:fill="auto"/>
            <w:noWrap/>
            <w:vAlign w:val="center"/>
            <w:hideMark/>
          </w:tcPr>
          <w:p w:rsidR="007348DA" w:rsidRPr="007348DA" w:rsidRDefault="007348DA" w:rsidP="007348DA">
            <w:pPr>
              <w:suppressAutoHyphens w:val="0"/>
              <w:rPr>
                <w:rFonts w:ascii="Arial" w:hAnsi="Arial" w:cs="Arial"/>
                <w:sz w:val="22"/>
                <w:szCs w:val="22"/>
                <w:lang w:eastAsia="cs-CZ"/>
              </w:rPr>
            </w:pPr>
            <w:r w:rsidRPr="007348DA">
              <w:rPr>
                <w:rFonts w:ascii="Arial" w:hAnsi="Arial" w:cs="Arial"/>
                <w:sz w:val="22"/>
                <w:szCs w:val="22"/>
                <w:lang w:eastAsia="cs-CZ"/>
              </w:rPr>
              <w:t xml:space="preserve"> - úrok</w:t>
            </w:r>
          </w:p>
        </w:tc>
        <w:tc>
          <w:tcPr>
            <w:tcW w:w="907" w:type="dxa"/>
            <w:tcBorders>
              <w:top w:val="nil"/>
              <w:left w:val="nil"/>
              <w:bottom w:val="single" w:sz="4" w:space="0" w:color="auto"/>
              <w:right w:val="single" w:sz="4" w:space="0" w:color="auto"/>
            </w:tcBorders>
            <w:shd w:val="clear" w:color="auto" w:fill="auto"/>
            <w:noWrap/>
            <w:vAlign w:val="center"/>
            <w:hideMark/>
          </w:tcPr>
          <w:p w:rsidR="007348DA" w:rsidRPr="007348DA" w:rsidRDefault="007348DA" w:rsidP="007348DA">
            <w:pPr>
              <w:suppressAutoHyphens w:val="0"/>
              <w:jc w:val="right"/>
              <w:rPr>
                <w:rFonts w:ascii="Arial" w:hAnsi="Arial" w:cs="Arial"/>
                <w:sz w:val="22"/>
                <w:szCs w:val="22"/>
                <w:lang w:eastAsia="cs-CZ"/>
              </w:rPr>
            </w:pPr>
            <w:r w:rsidRPr="007348DA">
              <w:rPr>
                <w:rFonts w:ascii="Arial" w:hAnsi="Arial" w:cs="Arial"/>
                <w:sz w:val="22"/>
                <w:szCs w:val="22"/>
                <w:lang w:eastAsia="cs-CZ"/>
              </w:rPr>
              <w:t xml:space="preserve">      150</w:t>
            </w:r>
          </w:p>
        </w:tc>
        <w:tc>
          <w:tcPr>
            <w:tcW w:w="907" w:type="dxa"/>
            <w:tcBorders>
              <w:top w:val="nil"/>
              <w:left w:val="nil"/>
              <w:bottom w:val="single" w:sz="4" w:space="0" w:color="auto"/>
              <w:right w:val="single" w:sz="4" w:space="0" w:color="auto"/>
            </w:tcBorders>
            <w:shd w:val="clear" w:color="000000" w:fill="FFFFCC"/>
            <w:noWrap/>
            <w:vAlign w:val="center"/>
            <w:hideMark/>
          </w:tcPr>
          <w:p w:rsidR="007348DA" w:rsidRPr="007348DA" w:rsidRDefault="007348DA" w:rsidP="007348DA">
            <w:pPr>
              <w:suppressAutoHyphens w:val="0"/>
              <w:jc w:val="right"/>
              <w:rPr>
                <w:rFonts w:ascii="Arial" w:hAnsi="Arial" w:cs="Arial"/>
                <w:sz w:val="22"/>
                <w:szCs w:val="22"/>
                <w:lang w:eastAsia="cs-CZ"/>
              </w:rPr>
            </w:pPr>
            <w:r w:rsidRPr="007348DA">
              <w:rPr>
                <w:rFonts w:ascii="Arial" w:hAnsi="Arial" w:cs="Arial"/>
                <w:sz w:val="22"/>
                <w:szCs w:val="22"/>
                <w:lang w:eastAsia="cs-CZ"/>
              </w:rPr>
              <w:t xml:space="preserve">      110</w:t>
            </w:r>
          </w:p>
        </w:tc>
        <w:tc>
          <w:tcPr>
            <w:tcW w:w="907" w:type="dxa"/>
            <w:tcBorders>
              <w:top w:val="nil"/>
              <w:left w:val="nil"/>
              <w:bottom w:val="single" w:sz="4" w:space="0" w:color="auto"/>
              <w:right w:val="single" w:sz="4" w:space="0" w:color="auto"/>
            </w:tcBorders>
            <w:shd w:val="clear" w:color="000000" w:fill="FFFFCC"/>
            <w:noWrap/>
            <w:vAlign w:val="center"/>
            <w:hideMark/>
          </w:tcPr>
          <w:p w:rsidR="007348DA" w:rsidRPr="007348DA" w:rsidRDefault="007348DA" w:rsidP="007348DA">
            <w:pPr>
              <w:suppressAutoHyphens w:val="0"/>
              <w:jc w:val="right"/>
              <w:rPr>
                <w:rFonts w:ascii="Arial" w:hAnsi="Arial" w:cs="Arial"/>
                <w:sz w:val="22"/>
                <w:szCs w:val="22"/>
                <w:lang w:eastAsia="cs-CZ"/>
              </w:rPr>
            </w:pPr>
            <w:r w:rsidRPr="007348DA">
              <w:rPr>
                <w:rFonts w:ascii="Arial" w:hAnsi="Arial" w:cs="Arial"/>
                <w:sz w:val="22"/>
                <w:szCs w:val="22"/>
                <w:lang w:eastAsia="cs-CZ"/>
              </w:rPr>
              <w:t xml:space="preserve">      110</w:t>
            </w:r>
          </w:p>
        </w:tc>
        <w:tc>
          <w:tcPr>
            <w:tcW w:w="907" w:type="dxa"/>
            <w:tcBorders>
              <w:top w:val="nil"/>
              <w:left w:val="nil"/>
              <w:bottom w:val="single" w:sz="4" w:space="0" w:color="auto"/>
              <w:right w:val="single" w:sz="4" w:space="0" w:color="auto"/>
            </w:tcBorders>
            <w:shd w:val="clear" w:color="000000" w:fill="FFFFCC"/>
            <w:noWrap/>
            <w:vAlign w:val="center"/>
            <w:hideMark/>
          </w:tcPr>
          <w:p w:rsidR="007348DA" w:rsidRPr="007348DA" w:rsidRDefault="007348DA" w:rsidP="007348DA">
            <w:pPr>
              <w:suppressAutoHyphens w:val="0"/>
              <w:jc w:val="right"/>
              <w:rPr>
                <w:rFonts w:ascii="Arial" w:hAnsi="Arial" w:cs="Arial"/>
                <w:sz w:val="22"/>
                <w:szCs w:val="22"/>
                <w:lang w:eastAsia="cs-CZ"/>
              </w:rPr>
            </w:pPr>
            <w:r w:rsidRPr="007348DA">
              <w:rPr>
                <w:rFonts w:ascii="Arial" w:hAnsi="Arial" w:cs="Arial"/>
                <w:sz w:val="22"/>
                <w:szCs w:val="22"/>
                <w:lang w:eastAsia="cs-CZ"/>
              </w:rPr>
              <w:t xml:space="preserve">      110</w:t>
            </w:r>
          </w:p>
        </w:tc>
        <w:tc>
          <w:tcPr>
            <w:tcW w:w="907" w:type="dxa"/>
            <w:tcBorders>
              <w:top w:val="nil"/>
              <w:left w:val="nil"/>
              <w:bottom w:val="single" w:sz="4" w:space="0" w:color="auto"/>
              <w:right w:val="single" w:sz="4" w:space="0" w:color="auto"/>
            </w:tcBorders>
            <w:shd w:val="clear" w:color="000000" w:fill="FFFFCC"/>
            <w:noWrap/>
            <w:vAlign w:val="center"/>
            <w:hideMark/>
          </w:tcPr>
          <w:p w:rsidR="007348DA" w:rsidRPr="007348DA" w:rsidRDefault="007348DA" w:rsidP="007348DA">
            <w:pPr>
              <w:suppressAutoHyphens w:val="0"/>
              <w:jc w:val="right"/>
              <w:rPr>
                <w:rFonts w:ascii="Arial" w:hAnsi="Arial" w:cs="Arial"/>
                <w:sz w:val="22"/>
                <w:szCs w:val="22"/>
                <w:lang w:eastAsia="cs-CZ"/>
              </w:rPr>
            </w:pPr>
            <w:r w:rsidRPr="007348DA">
              <w:rPr>
                <w:rFonts w:ascii="Arial" w:hAnsi="Arial" w:cs="Arial"/>
                <w:sz w:val="22"/>
                <w:szCs w:val="22"/>
                <w:lang w:eastAsia="cs-CZ"/>
              </w:rPr>
              <w:t xml:space="preserve">      110</w:t>
            </w:r>
          </w:p>
        </w:tc>
        <w:tc>
          <w:tcPr>
            <w:tcW w:w="907" w:type="dxa"/>
            <w:tcBorders>
              <w:top w:val="nil"/>
              <w:left w:val="nil"/>
              <w:bottom w:val="single" w:sz="4" w:space="0" w:color="auto"/>
              <w:right w:val="single" w:sz="4" w:space="0" w:color="auto"/>
            </w:tcBorders>
            <w:shd w:val="clear" w:color="000000" w:fill="FFFFCC"/>
            <w:noWrap/>
            <w:vAlign w:val="center"/>
            <w:hideMark/>
          </w:tcPr>
          <w:p w:rsidR="007348DA" w:rsidRPr="007348DA" w:rsidRDefault="007348DA" w:rsidP="007348DA">
            <w:pPr>
              <w:suppressAutoHyphens w:val="0"/>
              <w:jc w:val="right"/>
              <w:rPr>
                <w:rFonts w:ascii="Arial" w:hAnsi="Arial" w:cs="Arial"/>
                <w:sz w:val="22"/>
                <w:szCs w:val="22"/>
                <w:lang w:eastAsia="cs-CZ"/>
              </w:rPr>
            </w:pPr>
            <w:r w:rsidRPr="007348DA">
              <w:rPr>
                <w:rFonts w:ascii="Arial" w:hAnsi="Arial" w:cs="Arial"/>
                <w:sz w:val="22"/>
                <w:szCs w:val="22"/>
                <w:lang w:eastAsia="cs-CZ"/>
              </w:rPr>
              <w:t xml:space="preserve">      110</w:t>
            </w:r>
          </w:p>
        </w:tc>
        <w:tc>
          <w:tcPr>
            <w:tcW w:w="907" w:type="dxa"/>
            <w:tcBorders>
              <w:top w:val="nil"/>
              <w:left w:val="nil"/>
              <w:bottom w:val="single" w:sz="4" w:space="0" w:color="auto"/>
              <w:right w:val="single" w:sz="4" w:space="0" w:color="auto"/>
            </w:tcBorders>
            <w:shd w:val="clear" w:color="000000" w:fill="FFFFCC"/>
            <w:noWrap/>
            <w:vAlign w:val="center"/>
            <w:hideMark/>
          </w:tcPr>
          <w:p w:rsidR="007348DA" w:rsidRPr="007348DA" w:rsidRDefault="007348DA" w:rsidP="007348DA">
            <w:pPr>
              <w:suppressAutoHyphens w:val="0"/>
              <w:jc w:val="right"/>
              <w:rPr>
                <w:rFonts w:ascii="Arial" w:hAnsi="Arial" w:cs="Arial"/>
                <w:sz w:val="22"/>
                <w:szCs w:val="22"/>
                <w:lang w:eastAsia="cs-CZ"/>
              </w:rPr>
            </w:pPr>
            <w:r w:rsidRPr="007348DA">
              <w:rPr>
                <w:rFonts w:ascii="Arial" w:hAnsi="Arial" w:cs="Arial"/>
                <w:sz w:val="22"/>
                <w:szCs w:val="22"/>
                <w:lang w:eastAsia="cs-CZ"/>
              </w:rPr>
              <w:t xml:space="preserve">      110</w:t>
            </w:r>
          </w:p>
        </w:tc>
      </w:tr>
      <w:tr w:rsidR="007348DA" w:rsidRPr="007348DA" w:rsidTr="00DA5D72">
        <w:trPr>
          <w:trHeight w:val="20"/>
        </w:trPr>
        <w:tc>
          <w:tcPr>
            <w:tcW w:w="2551" w:type="dxa"/>
            <w:tcBorders>
              <w:top w:val="nil"/>
              <w:left w:val="single" w:sz="4" w:space="0" w:color="auto"/>
              <w:bottom w:val="single" w:sz="4" w:space="0" w:color="auto"/>
              <w:right w:val="single" w:sz="4" w:space="0" w:color="auto"/>
            </w:tcBorders>
            <w:shd w:val="clear" w:color="auto" w:fill="auto"/>
            <w:noWrap/>
            <w:vAlign w:val="center"/>
            <w:hideMark/>
          </w:tcPr>
          <w:p w:rsidR="007348DA" w:rsidRPr="007348DA" w:rsidRDefault="007348DA" w:rsidP="007348DA">
            <w:pPr>
              <w:suppressAutoHyphens w:val="0"/>
              <w:rPr>
                <w:rFonts w:ascii="Arial" w:hAnsi="Arial" w:cs="Arial"/>
                <w:sz w:val="22"/>
                <w:szCs w:val="22"/>
                <w:lang w:eastAsia="cs-CZ"/>
              </w:rPr>
            </w:pPr>
            <w:r w:rsidRPr="007348DA">
              <w:rPr>
                <w:rFonts w:ascii="Arial" w:hAnsi="Arial" w:cs="Arial"/>
                <w:sz w:val="22"/>
                <w:szCs w:val="22"/>
                <w:lang w:eastAsia="cs-CZ"/>
              </w:rPr>
              <w:t xml:space="preserve">VaK </w:t>
            </w:r>
          </w:p>
        </w:tc>
        <w:tc>
          <w:tcPr>
            <w:tcW w:w="907" w:type="dxa"/>
            <w:tcBorders>
              <w:top w:val="nil"/>
              <w:left w:val="nil"/>
              <w:bottom w:val="single" w:sz="4" w:space="0" w:color="auto"/>
              <w:right w:val="single" w:sz="4" w:space="0" w:color="auto"/>
            </w:tcBorders>
            <w:shd w:val="clear" w:color="auto" w:fill="auto"/>
            <w:noWrap/>
            <w:vAlign w:val="center"/>
            <w:hideMark/>
          </w:tcPr>
          <w:p w:rsidR="007348DA" w:rsidRPr="007348DA" w:rsidRDefault="007348DA" w:rsidP="007348DA">
            <w:pPr>
              <w:suppressAutoHyphens w:val="0"/>
              <w:jc w:val="right"/>
              <w:rPr>
                <w:rFonts w:ascii="Arial" w:hAnsi="Arial" w:cs="Arial"/>
                <w:sz w:val="22"/>
                <w:szCs w:val="22"/>
                <w:lang w:eastAsia="cs-CZ"/>
              </w:rPr>
            </w:pPr>
            <w:r w:rsidRPr="007348DA">
              <w:rPr>
                <w:rFonts w:ascii="Arial" w:hAnsi="Arial" w:cs="Arial"/>
                <w:sz w:val="22"/>
                <w:szCs w:val="22"/>
                <w:lang w:eastAsia="cs-CZ"/>
              </w:rPr>
              <w:t xml:space="preserve">   1 160</w:t>
            </w:r>
          </w:p>
        </w:tc>
        <w:tc>
          <w:tcPr>
            <w:tcW w:w="907" w:type="dxa"/>
            <w:tcBorders>
              <w:top w:val="nil"/>
              <w:left w:val="nil"/>
              <w:bottom w:val="single" w:sz="4" w:space="0" w:color="auto"/>
              <w:right w:val="single" w:sz="4" w:space="0" w:color="auto"/>
            </w:tcBorders>
            <w:shd w:val="clear" w:color="000000" w:fill="FFFFCC"/>
            <w:noWrap/>
            <w:vAlign w:val="center"/>
            <w:hideMark/>
          </w:tcPr>
          <w:p w:rsidR="007348DA" w:rsidRPr="007348DA" w:rsidRDefault="007348DA" w:rsidP="007348DA">
            <w:pPr>
              <w:suppressAutoHyphens w:val="0"/>
              <w:jc w:val="right"/>
              <w:rPr>
                <w:rFonts w:ascii="Arial" w:hAnsi="Arial" w:cs="Arial"/>
                <w:sz w:val="22"/>
                <w:szCs w:val="22"/>
                <w:lang w:eastAsia="cs-CZ"/>
              </w:rPr>
            </w:pPr>
            <w:r w:rsidRPr="007348DA">
              <w:rPr>
                <w:rFonts w:ascii="Arial" w:hAnsi="Arial" w:cs="Arial"/>
                <w:sz w:val="22"/>
                <w:szCs w:val="22"/>
                <w:lang w:eastAsia="cs-CZ"/>
              </w:rPr>
              <w:t xml:space="preserve">   1 160</w:t>
            </w:r>
          </w:p>
        </w:tc>
        <w:tc>
          <w:tcPr>
            <w:tcW w:w="907" w:type="dxa"/>
            <w:tcBorders>
              <w:top w:val="nil"/>
              <w:left w:val="nil"/>
              <w:bottom w:val="single" w:sz="4" w:space="0" w:color="auto"/>
              <w:right w:val="single" w:sz="4" w:space="0" w:color="auto"/>
            </w:tcBorders>
            <w:shd w:val="clear" w:color="000000" w:fill="FFFFCC"/>
            <w:noWrap/>
            <w:vAlign w:val="center"/>
            <w:hideMark/>
          </w:tcPr>
          <w:p w:rsidR="007348DA" w:rsidRPr="007348DA" w:rsidRDefault="007348DA" w:rsidP="007348DA">
            <w:pPr>
              <w:suppressAutoHyphens w:val="0"/>
              <w:jc w:val="right"/>
              <w:rPr>
                <w:rFonts w:ascii="Arial" w:hAnsi="Arial" w:cs="Arial"/>
                <w:sz w:val="22"/>
                <w:szCs w:val="22"/>
                <w:lang w:eastAsia="cs-CZ"/>
              </w:rPr>
            </w:pPr>
            <w:r w:rsidRPr="007348DA">
              <w:rPr>
                <w:rFonts w:ascii="Arial" w:hAnsi="Arial" w:cs="Arial"/>
                <w:sz w:val="22"/>
                <w:szCs w:val="22"/>
                <w:lang w:eastAsia="cs-CZ"/>
              </w:rPr>
              <w:t xml:space="preserve">   1 440</w:t>
            </w:r>
          </w:p>
        </w:tc>
        <w:tc>
          <w:tcPr>
            <w:tcW w:w="907" w:type="dxa"/>
            <w:tcBorders>
              <w:top w:val="nil"/>
              <w:left w:val="nil"/>
              <w:bottom w:val="single" w:sz="4" w:space="0" w:color="auto"/>
              <w:right w:val="single" w:sz="4" w:space="0" w:color="auto"/>
            </w:tcBorders>
            <w:shd w:val="clear" w:color="000000" w:fill="FFFFCC"/>
            <w:noWrap/>
            <w:vAlign w:val="center"/>
            <w:hideMark/>
          </w:tcPr>
          <w:p w:rsidR="007348DA" w:rsidRPr="007348DA" w:rsidRDefault="007348DA" w:rsidP="007348DA">
            <w:pPr>
              <w:suppressAutoHyphens w:val="0"/>
              <w:jc w:val="right"/>
              <w:rPr>
                <w:rFonts w:ascii="Arial" w:hAnsi="Arial" w:cs="Arial"/>
                <w:sz w:val="22"/>
                <w:szCs w:val="22"/>
                <w:lang w:eastAsia="cs-CZ"/>
              </w:rPr>
            </w:pPr>
            <w:r w:rsidRPr="007348DA">
              <w:rPr>
                <w:rFonts w:ascii="Arial" w:hAnsi="Arial" w:cs="Arial"/>
                <w:sz w:val="22"/>
                <w:szCs w:val="22"/>
                <w:lang w:eastAsia="cs-CZ"/>
              </w:rPr>
              <w:t xml:space="preserve">   1 440</w:t>
            </w:r>
          </w:p>
        </w:tc>
        <w:tc>
          <w:tcPr>
            <w:tcW w:w="907" w:type="dxa"/>
            <w:tcBorders>
              <w:top w:val="nil"/>
              <w:left w:val="nil"/>
              <w:bottom w:val="single" w:sz="4" w:space="0" w:color="auto"/>
              <w:right w:val="single" w:sz="4" w:space="0" w:color="auto"/>
            </w:tcBorders>
            <w:shd w:val="clear" w:color="000000" w:fill="FFFFCC"/>
            <w:noWrap/>
            <w:vAlign w:val="center"/>
            <w:hideMark/>
          </w:tcPr>
          <w:p w:rsidR="007348DA" w:rsidRPr="007348DA" w:rsidRDefault="007348DA" w:rsidP="007348DA">
            <w:pPr>
              <w:suppressAutoHyphens w:val="0"/>
              <w:jc w:val="right"/>
              <w:rPr>
                <w:rFonts w:ascii="Arial" w:hAnsi="Arial" w:cs="Arial"/>
                <w:sz w:val="22"/>
                <w:szCs w:val="22"/>
                <w:lang w:eastAsia="cs-CZ"/>
              </w:rPr>
            </w:pPr>
            <w:r w:rsidRPr="007348DA">
              <w:rPr>
                <w:rFonts w:ascii="Arial" w:hAnsi="Arial" w:cs="Arial"/>
                <w:sz w:val="22"/>
                <w:szCs w:val="22"/>
                <w:lang w:eastAsia="cs-CZ"/>
              </w:rPr>
              <w:t xml:space="preserve">   1 440</w:t>
            </w:r>
          </w:p>
        </w:tc>
        <w:tc>
          <w:tcPr>
            <w:tcW w:w="907" w:type="dxa"/>
            <w:tcBorders>
              <w:top w:val="nil"/>
              <w:left w:val="nil"/>
              <w:bottom w:val="single" w:sz="4" w:space="0" w:color="auto"/>
              <w:right w:val="single" w:sz="4" w:space="0" w:color="auto"/>
            </w:tcBorders>
            <w:shd w:val="clear" w:color="000000" w:fill="FFFFCC"/>
            <w:noWrap/>
            <w:vAlign w:val="center"/>
            <w:hideMark/>
          </w:tcPr>
          <w:p w:rsidR="007348DA" w:rsidRPr="007348DA" w:rsidRDefault="007348DA" w:rsidP="007348DA">
            <w:pPr>
              <w:suppressAutoHyphens w:val="0"/>
              <w:jc w:val="right"/>
              <w:rPr>
                <w:rFonts w:ascii="Arial" w:hAnsi="Arial" w:cs="Arial"/>
                <w:sz w:val="22"/>
                <w:szCs w:val="22"/>
                <w:lang w:eastAsia="cs-CZ"/>
              </w:rPr>
            </w:pPr>
            <w:r w:rsidRPr="007348DA">
              <w:rPr>
                <w:rFonts w:ascii="Arial" w:hAnsi="Arial" w:cs="Arial"/>
                <w:sz w:val="22"/>
                <w:szCs w:val="22"/>
                <w:lang w:eastAsia="cs-CZ"/>
              </w:rPr>
              <w:t xml:space="preserve">   1 440</w:t>
            </w:r>
          </w:p>
        </w:tc>
        <w:tc>
          <w:tcPr>
            <w:tcW w:w="907" w:type="dxa"/>
            <w:tcBorders>
              <w:top w:val="nil"/>
              <w:left w:val="nil"/>
              <w:bottom w:val="single" w:sz="4" w:space="0" w:color="auto"/>
              <w:right w:val="single" w:sz="4" w:space="0" w:color="auto"/>
            </w:tcBorders>
            <w:shd w:val="clear" w:color="000000" w:fill="FFFFCC"/>
            <w:noWrap/>
            <w:vAlign w:val="center"/>
            <w:hideMark/>
          </w:tcPr>
          <w:p w:rsidR="007348DA" w:rsidRPr="007348DA" w:rsidRDefault="007348DA" w:rsidP="007348DA">
            <w:pPr>
              <w:suppressAutoHyphens w:val="0"/>
              <w:jc w:val="right"/>
              <w:rPr>
                <w:rFonts w:ascii="Arial" w:hAnsi="Arial" w:cs="Arial"/>
                <w:sz w:val="22"/>
                <w:szCs w:val="22"/>
                <w:lang w:eastAsia="cs-CZ"/>
              </w:rPr>
            </w:pPr>
            <w:r w:rsidRPr="007348DA">
              <w:rPr>
                <w:rFonts w:ascii="Arial" w:hAnsi="Arial" w:cs="Arial"/>
                <w:sz w:val="22"/>
                <w:szCs w:val="22"/>
                <w:lang w:eastAsia="cs-CZ"/>
              </w:rPr>
              <w:t xml:space="preserve">   1 440</w:t>
            </w:r>
          </w:p>
        </w:tc>
      </w:tr>
      <w:tr w:rsidR="007348DA" w:rsidRPr="007348DA" w:rsidTr="00DA5D72">
        <w:trPr>
          <w:trHeight w:val="20"/>
        </w:trPr>
        <w:tc>
          <w:tcPr>
            <w:tcW w:w="2551" w:type="dxa"/>
            <w:tcBorders>
              <w:top w:val="nil"/>
              <w:left w:val="single" w:sz="4" w:space="0" w:color="auto"/>
              <w:bottom w:val="single" w:sz="4" w:space="0" w:color="auto"/>
              <w:right w:val="single" w:sz="4" w:space="0" w:color="auto"/>
            </w:tcBorders>
            <w:shd w:val="clear" w:color="auto" w:fill="auto"/>
            <w:noWrap/>
            <w:vAlign w:val="center"/>
            <w:hideMark/>
          </w:tcPr>
          <w:p w:rsidR="007348DA" w:rsidRPr="007348DA" w:rsidRDefault="007348DA" w:rsidP="007348DA">
            <w:pPr>
              <w:suppressAutoHyphens w:val="0"/>
              <w:rPr>
                <w:rFonts w:ascii="Arial" w:hAnsi="Arial" w:cs="Arial"/>
                <w:sz w:val="22"/>
                <w:szCs w:val="22"/>
                <w:lang w:eastAsia="cs-CZ"/>
              </w:rPr>
            </w:pPr>
            <w:r w:rsidRPr="007348DA">
              <w:rPr>
                <w:rFonts w:ascii="Arial" w:hAnsi="Arial" w:cs="Arial"/>
                <w:sz w:val="22"/>
                <w:szCs w:val="22"/>
                <w:lang w:eastAsia="cs-CZ"/>
              </w:rPr>
              <w:t xml:space="preserve"> - úrok</w:t>
            </w:r>
          </w:p>
        </w:tc>
        <w:tc>
          <w:tcPr>
            <w:tcW w:w="907" w:type="dxa"/>
            <w:tcBorders>
              <w:top w:val="nil"/>
              <w:left w:val="nil"/>
              <w:bottom w:val="single" w:sz="4" w:space="0" w:color="auto"/>
              <w:right w:val="single" w:sz="4" w:space="0" w:color="auto"/>
            </w:tcBorders>
            <w:shd w:val="clear" w:color="auto" w:fill="auto"/>
            <w:noWrap/>
            <w:vAlign w:val="center"/>
            <w:hideMark/>
          </w:tcPr>
          <w:p w:rsidR="007348DA" w:rsidRPr="007348DA" w:rsidRDefault="007348DA" w:rsidP="007348DA">
            <w:pPr>
              <w:suppressAutoHyphens w:val="0"/>
              <w:jc w:val="right"/>
              <w:rPr>
                <w:rFonts w:ascii="Arial" w:hAnsi="Arial" w:cs="Arial"/>
                <w:sz w:val="22"/>
                <w:szCs w:val="22"/>
                <w:lang w:eastAsia="cs-CZ"/>
              </w:rPr>
            </w:pPr>
            <w:r w:rsidRPr="007348DA">
              <w:rPr>
                <w:rFonts w:ascii="Arial" w:hAnsi="Arial" w:cs="Arial"/>
                <w:sz w:val="22"/>
                <w:szCs w:val="22"/>
                <w:lang w:eastAsia="cs-CZ"/>
              </w:rPr>
              <w:t xml:space="preserve">      350</w:t>
            </w:r>
          </w:p>
        </w:tc>
        <w:tc>
          <w:tcPr>
            <w:tcW w:w="907" w:type="dxa"/>
            <w:tcBorders>
              <w:top w:val="nil"/>
              <w:left w:val="nil"/>
              <w:bottom w:val="single" w:sz="4" w:space="0" w:color="auto"/>
              <w:right w:val="single" w:sz="4" w:space="0" w:color="auto"/>
            </w:tcBorders>
            <w:shd w:val="clear" w:color="000000" w:fill="FFFFCC"/>
            <w:noWrap/>
            <w:vAlign w:val="center"/>
            <w:hideMark/>
          </w:tcPr>
          <w:p w:rsidR="007348DA" w:rsidRPr="007348DA" w:rsidRDefault="007348DA" w:rsidP="007348DA">
            <w:pPr>
              <w:suppressAutoHyphens w:val="0"/>
              <w:jc w:val="right"/>
              <w:rPr>
                <w:rFonts w:ascii="Arial" w:hAnsi="Arial" w:cs="Arial"/>
                <w:sz w:val="22"/>
                <w:szCs w:val="22"/>
                <w:lang w:eastAsia="cs-CZ"/>
              </w:rPr>
            </w:pPr>
            <w:r w:rsidRPr="007348DA">
              <w:rPr>
                <w:rFonts w:ascii="Arial" w:hAnsi="Arial" w:cs="Arial"/>
                <w:sz w:val="22"/>
                <w:szCs w:val="22"/>
                <w:lang w:eastAsia="cs-CZ"/>
              </w:rPr>
              <w:t xml:space="preserve">      300</w:t>
            </w:r>
          </w:p>
        </w:tc>
        <w:tc>
          <w:tcPr>
            <w:tcW w:w="907" w:type="dxa"/>
            <w:tcBorders>
              <w:top w:val="nil"/>
              <w:left w:val="nil"/>
              <w:bottom w:val="single" w:sz="4" w:space="0" w:color="auto"/>
              <w:right w:val="single" w:sz="4" w:space="0" w:color="auto"/>
            </w:tcBorders>
            <w:shd w:val="clear" w:color="000000" w:fill="FFFFCC"/>
            <w:noWrap/>
            <w:vAlign w:val="center"/>
            <w:hideMark/>
          </w:tcPr>
          <w:p w:rsidR="007348DA" w:rsidRPr="007348DA" w:rsidRDefault="007348DA" w:rsidP="00DA5D72">
            <w:pPr>
              <w:suppressAutoHyphens w:val="0"/>
              <w:jc w:val="right"/>
              <w:rPr>
                <w:rFonts w:ascii="Arial" w:hAnsi="Arial" w:cs="Arial"/>
                <w:sz w:val="22"/>
                <w:szCs w:val="22"/>
                <w:lang w:eastAsia="cs-CZ"/>
              </w:rPr>
            </w:pPr>
            <w:r w:rsidRPr="007348DA">
              <w:rPr>
                <w:rFonts w:ascii="Arial" w:hAnsi="Arial" w:cs="Arial"/>
                <w:sz w:val="22"/>
                <w:szCs w:val="22"/>
                <w:lang w:eastAsia="cs-CZ"/>
              </w:rPr>
              <w:t xml:space="preserve">      3</w:t>
            </w:r>
            <w:r w:rsidR="00DA5D72">
              <w:rPr>
                <w:rFonts w:ascii="Arial" w:hAnsi="Arial" w:cs="Arial"/>
                <w:sz w:val="22"/>
                <w:szCs w:val="22"/>
                <w:lang w:eastAsia="cs-CZ"/>
              </w:rPr>
              <w:t>0</w:t>
            </w:r>
            <w:r w:rsidRPr="007348DA">
              <w:rPr>
                <w:rFonts w:ascii="Arial" w:hAnsi="Arial" w:cs="Arial"/>
                <w:sz w:val="22"/>
                <w:szCs w:val="22"/>
                <w:lang w:eastAsia="cs-CZ"/>
              </w:rPr>
              <w:t>0</w:t>
            </w:r>
          </w:p>
        </w:tc>
        <w:tc>
          <w:tcPr>
            <w:tcW w:w="907" w:type="dxa"/>
            <w:tcBorders>
              <w:top w:val="nil"/>
              <w:left w:val="nil"/>
              <w:bottom w:val="single" w:sz="4" w:space="0" w:color="auto"/>
              <w:right w:val="single" w:sz="4" w:space="0" w:color="auto"/>
            </w:tcBorders>
            <w:shd w:val="clear" w:color="000000" w:fill="FFFFCC"/>
            <w:noWrap/>
            <w:vAlign w:val="center"/>
            <w:hideMark/>
          </w:tcPr>
          <w:p w:rsidR="007348DA" w:rsidRPr="007348DA" w:rsidRDefault="007348DA" w:rsidP="007348DA">
            <w:pPr>
              <w:suppressAutoHyphens w:val="0"/>
              <w:jc w:val="right"/>
              <w:rPr>
                <w:rFonts w:ascii="Arial" w:hAnsi="Arial" w:cs="Arial"/>
                <w:sz w:val="22"/>
                <w:szCs w:val="22"/>
                <w:lang w:eastAsia="cs-CZ"/>
              </w:rPr>
            </w:pPr>
            <w:r w:rsidRPr="007348DA">
              <w:rPr>
                <w:rFonts w:ascii="Arial" w:hAnsi="Arial" w:cs="Arial"/>
                <w:sz w:val="22"/>
                <w:szCs w:val="22"/>
                <w:lang w:eastAsia="cs-CZ"/>
              </w:rPr>
              <w:t xml:space="preserve">      330</w:t>
            </w:r>
          </w:p>
        </w:tc>
        <w:tc>
          <w:tcPr>
            <w:tcW w:w="907" w:type="dxa"/>
            <w:tcBorders>
              <w:top w:val="nil"/>
              <w:left w:val="nil"/>
              <w:bottom w:val="single" w:sz="4" w:space="0" w:color="auto"/>
              <w:right w:val="single" w:sz="4" w:space="0" w:color="auto"/>
            </w:tcBorders>
            <w:shd w:val="clear" w:color="000000" w:fill="FFFFCC"/>
            <w:noWrap/>
            <w:vAlign w:val="center"/>
            <w:hideMark/>
          </w:tcPr>
          <w:p w:rsidR="007348DA" w:rsidRPr="007348DA" w:rsidRDefault="007348DA" w:rsidP="007348DA">
            <w:pPr>
              <w:suppressAutoHyphens w:val="0"/>
              <w:jc w:val="right"/>
              <w:rPr>
                <w:rFonts w:ascii="Arial" w:hAnsi="Arial" w:cs="Arial"/>
                <w:sz w:val="22"/>
                <w:szCs w:val="22"/>
                <w:lang w:eastAsia="cs-CZ"/>
              </w:rPr>
            </w:pPr>
            <w:r w:rsidRPr="007348DA">
              <w:rPr>
                <w:rFonts w:ascii="Arial" w:hAnsi="Arial" w:cs="Arial"/>
                <w:sz w:val="22"/>
                <w:szCs w:val="22"/>
                <w:lang w:eastAsia="cs-CZ"/>
              </w:rPr>
              <w:t xml:space="preserve">      330</w:t>
            </w:r>
          </w:p>
        </w:tc>
        <w:tc>
          <w:tcPr>
            <w:tcW w:w="907" w:type="dxa"/>
            <w:tcBorders>
              <w:top w:val="nil"/>
              <w:left w:val="nil"/>
              <w:bottom w:val="single" w:sz="4" w:space="0" w:color="auto"/>
              <w:right w:val="single" w:sz="4" w:space="0" w:color="auto"/>
            </w:tcBorders>
            <w:shd w:val="clear" w:color="000000" w:fill="FFFFCC"/>
            <w:noWrap/>
            <w:vAlign w:val="center"/>
            <w:hideMark/>
          </w:tcPr>
          <w:p w:rsidR="007348DA" w:rsidRPr="007348DA" w:rsidRDefault="007348DA" w:rsidP="007348DA">
            <w:pPr>
              <w:suppressAutoHyphens w:val="0"/>
              <w:jc w:val="right"/>
              <w:rPr>
                <w:rFonts w:ascii="Arial" w:hAnsi="Arial" w:cs="Arial"/>
                <w:sz w:val="22"/>
                <w:szCs w:val="22"/>
                <w:lang w:eastAsia="cs-CZ"/>
              </w:rPr>
            </w:pPr>
            <w:r w:rsidRPr="007348DA">
              <w:rPr>
                <w:rFonts w:ascii="Arial" w:hAnsi="Arial" w:cs="Arial"/>
                <w:sz w:val="22"/>
                <w:szCs w:val="22"/>
                <w:lang w:eastAsia="cs-CZ"/>
              </w:rPr>
              <w:t xml:space="preserve">      330</w:t>
            </w:r>
          </w:p>
        </w:tc>
        <w:tc>
          <w:tcPr>
            <w:tcW w:w="907" w:type="dxa"/>
            <w:tcBorders>
              <w:top w:val="nil"/>
              <w:left w:val="nil"/>
              <w:bottom w:val="single" w:sz="4" w:space="0" w:color="auto"/>
              <w:right w:val="single" w:sz="4" w:space="0" w:color="auto"/>
            </w:tcBorders>
            <w:shd w:val="clear" w:color="000000" w:fill="FFFFCC"/>
            <w:noWrap/>
            <w:vAlign w:val="center"/>
            <w:hideMark/>
          </w:tcPr>
          <w:p w:rsidR="007348DA" w:rsidRPr="007348DA" w:rsidRDefault="007348DA" w:rsidP="007348DA">
            <w:pPr>
              <w:suppressAutoHyphens w:val="0"/>
              <w:jc w:val="right"/>
              <w:rPr>
                <w:rFonts w:ascii="Arial" w:hAnsi="Arial" w:cs="Arial"/>
                <w:sz w:val="22"/>
                <w:szCs w:val="22"/>
                <w:lang w:eastAsia="cs-CZ"/>
              </w:rPr>
            </w:pPr>
            <w:r w:rsidRPr="007348DA">
              <w:rPr>
                <w:rFonts w:ascii="Arial" w:hAnsi="Arial" w:cs="Arial"/>
                <w:sz w:val="22"/>
                <w:szCs w:val="22"/>
                <w:lang w:eastAsia="cs-CZ"/>
              </w:rPr>
              <w:t xml:space="preserve">      330</w:t>
            </w:r>
          </w:p>
        </w:tc>
      </w:tr>
      <w:tr w:rsidR="007348DA" w:rsidRPr="007348DA" w:rsidTr="00DA5D72">
        <w:trPr>
          <w:trHeight w:val="20"/>
        </w:trPr>
        <w:tc>
          <w:tcPr>
            <w:tcW w:w="2551" w:type="dxa"/>
            <w:tcBorders>
              <w:top w:val="nil"/>
              <w:left w:val="single" w:sz="4" w:space="0" w:color="auto"/>
              <w:bottom w:val="single" w:sz="4" w:space="0" w:color="auto"/>
              <w:right w:val="single" w:sz="4" w:space="0" w:color="auto"/>
            </w:tcBorders>
            <w:shd w:val="clear" w:color="auto" w:fill="auto"/>
            <w:noWrap/>
            <w:vAlign w:val="center"/>
            <w:hideMark/>
          </w:tcPr>
          <w:p w:rsidR="007348DA" w:rsidRPr="007348DA" w:rsidRDefault="007348DA" w:rsidP="007348DA">
            <w:pPr>
              <w:suppressAutoHyphens w:val="0"/>
              <w:rPr>
                <w:rFonts w:ascii="Arial" w:hAnsi="Arial" w:cs="Arial"/>
                <w:sz w:val="22"/>
                <w:szCs w:val="22"/>
                <w:lang w:eastAsia="cs-CZ"/>
              </w:rPr>
            </w:pPr>
            <w:r w:rsidRPr="007348DA">
              <w:rPr>
                <w:rFonts w:ascii="Arial" w:hAnsi="Arial" w:cs="Arial"/>
                <w:sz w:val="22"/>
                <w:szCs w:val="22"/>
                <w:lang w:eastAsia="cs-CZ"/>
              </w:rPr>
              <w:t>Školka</w:t>
            </w:r>
          </w:p>
        </w:tc>
        <w:tc>
          <w:tcPr>
            <w:tcW w:w="907" w:type="dxa"/>
            <w:tcBorders>
              <w:top w:val="nil"/>
              <w:left w:val="nil"/>
              <w:bottom w:val="single" w:sz="4" w:space="0" w:color="auto"/>
              <w:right w:val="single" w:sz="4" w:space="0" w:color="auto"/>
            </w:tcBorders>
            <w:shd w:val="clear" w:color="auto" w:fill="auto"/>
            <w:noWrap/>
            <w:vAlign w:val="center"/>
            <w:hideMark/>
          </w:tcPr>
          <w:p w:rsidR="007348DA" w:rsidRPr="007348DA" w:rsidRDefault="007348DA" w:rsidP="007348DA">
            <w:pPr>
              <w:suppressAutoHyphens w:val="0"/>
              <w:jc w:val="right"/>
              <w:rPr>
                <w:rFonts w:ascii="Arial" w:hAnsi="Arial" w:cs="Arial"/>
                <w:sz w:val="22"/>
                <w:szCs w:val="22"/>
                <w:lang w:eastAsia="cs-CZ"/>
              </w:rPr>
            </w:pPr>
            <w:r w:rsidRPr="007348DA">
              <w:rPr>
                <w:rFonts w:ascii="Arial" w:hAnsi="Arial" w:cs="Arial"/>
                <w:sz w:val="22"/>
                <w:szCs w:val="22"/>
                <w:lang w:eastAsia="cs-CZ"/>
              </w:rPr>
              <w:t xml:space="preserve">   1 068</w:t>
            </w:r>
          </w:p>
        </w:tc>
        <w:tc>
          <w:tcPr>
            <w:tcW w:w="907" w:type="dxa"/>
            <w:tcBorders>
              <w:top w:val="nil"/>
              <w:left w:val="nil"/>
              <w:bottom w:val="single" w:sz="4" w:space="0" w:color="auto"/>
              <w:right w:val="single" w:sz="4" w:space="0" w:color="auto"/>
            </w:tcBorders>
            <w:shd w:val="clear" w:color="000000" w:fill="FFFFCC"/>
            <w:noWrap/>
            <w:vAlign w:val="center"/>
            <w:hideMark/>
          </w:tcPr>
          <w:p w:rsidR="007348DA" w:rsidRPr="007348DA" w:rsidRDefault="007348DA" w:rsidP="007348DA">
            <w:pPr>
              <w:suppressAutoHyphens w:val="0"/>
              <w:jc w:val="right"/>
              <w:rPr>
                <w:rFonts w:ascii="Arial" w:hAnsi="Arial" w:cs="Arial"/>
                <w:sz w:val="22"/>
                <w:szCs w:val="22"/>
                <w:lang w:eastAsia="cs-CZ"/>
              </w:rPr>
            </w:pPr>
            <w:r w:rsidRPr="007348DA">
              <w:rPr>
                <w:rFonts w:ascii="Arial" w:hAnsi="Arial" w:cs="Arial"/>
                <w:sz w:val="22"/>
                <w:szCs w:val="22"/>
                <w:lang w:eastAsia="cs-CZ"/>
              </w:rPr>
              <w:t xml:space="preserve"> 1 068</w:t>
            </w:r>
          </w:p>
        </w:tc>
        <w:tc>
          <w:tcPr>
            <w:tcW w:w="907" w:type="dxa"/>
            <w:tcBorders>
              <w:top w:val="nil"/>
              <w:left w:val="nil"/>
              <w:bottom w:val="single" w:sz="4" w:space="0" w:color="auto"/>
              <w:right w:val="single" w:sz="4" w:space="0" w:color="auto"/>
            </w:tcBorders>
            <w:shd w:val="clear" w:color="000000" w:fill="FFFFCC"/>
            <w:noWrap/>
            <w:vAlign w:val="center"/>
            <w:hideMark/>
          </w:tcPr>
          <w:p w:rsidR="007348DA" w:rsidRPr="007348DA" w:rsidRDefault="007348DA" w:rsidP="007348DA">
            <w:pPr>
              <w:suppressAutoHyphens w:val="0"/>
              <w:jc w:val="right"/>
              <w:rPr>
                <w:rFonts w:ascii="Arial" w:hAnsi="Arial" w:cs="Arial"/>
                <w:sz w:val="22"/>
                <w:szCs w:val="22"/>
                <w:lang w:eastAsia="cs-CZ"/>
              </w:rPr>
            </w:pPr>
            <w:r w:rsidRPr="007348DA">
              <w:rPr>
                <w:rFonts w:ascii="Arial" w:hAnsi="Arial" w:cs="Arial"/>
                <w:sz w:val="22"/>
                <w:szCs w:val="22"/>
                <w:lang w:eastAsia="cs-CZ"/>
              </w:rPr>
              <w:t xml:space="preserve">  1 068</w:t>
            </w:r>
          </w:p>
        </w:tc>
        <w:tc>
          <w:tcPr>
            <w:tcW w:w="907" w:type="dxa"/>
            <w:tcBorders>
              <w:top w:val="nil"/>
              <w:left w:val="nil"/>
              <w:bottom w:val="single" w:sz="4" w:space="0" w:color="auto"/>
              <w:right w:val="single" w:sz="4" w:space="0" w:color="auto"/>
            </w:tcBorders>
            <w:shd w:val="clear" w:color="000000" w:fill="FFFFCC"/>
            <w:noWrap/>
            <w:vAlign w:val="center"/>
            <w:hideMark/>
          </w:tcPr>
          <w:p w:rsidR="007348DA" w:rsidRPr="007348DA" w:rsidRDefault="007348DA" w:rsidP="007348DA">
            <w:pPr>
              <w:suppressAutoHyphens w:val="0"/>
              <w:jc w:val="right"/>
              <w:rPr>
                <w:rFonts w:ascii="Arial" w:hAnsi="Arial" w:cs="Arial"/>
                <w:sz w:val="22"/>
                <w:szCs w:val="22"/>
                <w:lang w:eastAsia="cs-CZ"/>
              </w:rPr>
            </w:pPr>
            <w:r w:rsidRPr="007348DA">
              <w:rPr>
                <w:rFonts w:ascii="Arial" w:hAnsi="Arial" w:cs="Arial"/>
                <w:sz w:val="22"/>
                <w:szCs w:val="22"/>
                <w:lang w:eastAsia="cs-CZ"/>
              </w:rPr>
              <w:t xml:space="preserve">  1 068</w:t>
            </w:r>
          </w:p>
        </w:tc>
        <w:tc>
          <w:tcPr>
            <w:tcW w:w="907" w:type="dxa"/>
            <w:tcBorders>
              <w:top w:val="nil"/>
              <w:left w:val="nil"/>
              <w:bottom w:val="single" w:sz="4" w:space="0" w:color="auto"/>
              <w:right w:val="single" w:sz="4" w:space="0" w:color="auto"/>
            </w:tcBorders>
            <w:shd w:val="clear" w:color="000000" w:fill="FFFFCC"/>
            <w:noWrap/>
            <w:vAlign w:val="center"/>
            <w:hideMark/>
          </w:tcPr>
          <w:p w:rsidR="007348DA" w:rsidRPr="007348DA" w:rsidRDefault="007348DA" w:rsidP="007348DA">
            <w:pPr>
              <w:suppressAutoHyphens w:val="0"/>
              <w:jc w:val="right"/>
              <w:rPr>
                <w:rFonts w:ascii="Arial" w:hAnsi="Arial" w:cs="Arial"/>
                <w:sz w:val="22"/>
                <w:szCs w:val="22"/>
                <w:lang w:eastAsia="cs-CZ"/>
              </w:rPr>
            </w:pPr>
            <w:r w:rsidRPr="007348DA">
              <w:rPr>
                <w:rFonts w:ascii="Arial" w:hAnsi="Arial" w:cs="Arial"/>
                <w:sz w:val="22"/>
                <w:szCs w:val="22"/>
                <w:lang w:eastAsia="cs-CZ"/>
              </w:rPr>
              <w:t xml:space="preserve"> 1 068</w:t>
            </w:r>
          </w:p>
        </w:tc>
        <w:tc>
          <w:tcPr>
            <w:tcW w:w="907" w:type="dxa"/>
            <w:tcBorders>
              <w:top w:val="nil"/>
              <w:left w:val="nil"/>
              <w:bottom w:val="single" w:sz="4" w:space="0" w:color="auto"/>
              <w:right w:val="single" w:sz="4" w:space="0" w:color="auto"/>
            </w:tcBorders>
            <w:shd w:val="clear" w:color="000000" w:fill="FFFFCC"/>
            <w:noWrap/>
            <w:vAlign w:val="center"/>
            <w:hideMark/>
          </w:tcPr>
          <w:p w:rsidR="007348DA" w:rsidRPr="007348DA" w:rsidRDefault="007348DA" w:rsidP="007348DA">
            <w:pPr>
              <w:suppressAutoHyphens w:val="0"/>
              <w:jc w:val="right"/>
              <w:rPr>
                <w:rFonts w:ascii="Arial" w:hAnsi="Arial" w:cs="Arial"/>
                <w:sz w:val="22"/>
                <w:szCs w:val="22"/>
                <w:lang w:eastAsia="cs-CZ"/>
              </w:rPr>
            </w:pPr>
            <w:r w:rsidRPr="007348DA">
              <w:rPr>
                <w:rFonts w:ascii="Arial" w:hAnsi="Arial" w:cs="Arial"/>
                <w:sz w:val="22"/>
                <w:szCs w:val="22"/>
                <w:lang w:eastAsia="cs-CZ"/>
              </w:rPr>
              <w:t xml:space="preserve">  1 068</w:t>
            </w:r>
          </w:p>
        </w:tc>
        <w:tc>
          <w:tcPr>
            <w:tcW w:w="907" w:type="dxa"/>
            <w:tcBorders>
              <w:top w:val="nil"/>
              <w:left w:val="nil"/>
              <w:bottom w:val="single" w:sz="4" w:space="0" w:color="auto"/>
              <w:right w:val="single" w:sz="4" w:space="0" w:color="auto"/>
            </w:tcBorders>
            <w:shd w:val="clear" w:color="000000" w:fill="FFFFCC"/>
            <w:noWrap/>
            <w:vAlign w:val="center"/>
            <w:hideMark/>
          </w:tcPr>
          <w:p w:rsidR="007348DA" w:rsidRPr="007348DA" w:rsidRDefault="007348DA" w:rsidP="007348DA">
            <w:pPr>
              <w:suppressAutoHyphens w:val="0"/>
              <w:jc w:val="right"/>
              <w:rPr>
                <w:rFonts w:ascii="Arial" w:hAnsi="Arial" w:cs="Arial"/>
                <w:sz w:val="22"/>
                <w:szCs w:val="22"/>
                <w:lang w:eastAsia="cs-CZ"/>
              </w:rPr>
            </w:pPr>
            <w:r w:rsidRPr="007348DA">
              <w:rPr>
                <w:rFonts w:ascii="Arial" w:hAnsi="Arial" w:cs="Arial"/>
                <w:sz w:val="22"/>
                <w:szCs w:val="22"/>
                <w:lang w:eastAsia="cs-CZ"/>
              </w:rPr>
              <w:t xml:space="preserve">  1 068</w:t>
            </w:r>
          </w:p>
        </w:tc>
      </w:tr>
      <w:tr w:rsidR="007348DA" w:rsidRPr="007348DA" w:rsidTr="00DA5D72">
        <w:trPr>
          <w:trHeight w:val="20"/>
        </w:trPr>
        <w:tc>
          <w:tcPr>
            <w:tcW w:w="2551" w:type="dxa"/>
            <w:tcBorders>
              <w:top w:val="nil"/>
              <w:left w:val="single" w:sz="4" w:space="0" w:color="auto"/>
              <w:bottom w:val="single" w:sz="4" w:space="0" w:color="auto"/>
              <w:right w:val="single" w:sz="4" w:space="0" w:color="auto"/>
            </w:tcBorders>
            <w:shd w:val="clear" w:color="auto" w:fill="auto"/>
            <w:noWrap/>
            <w:vAlign w:val="center"/>
            <w:hideMark/>
          </w:tcPr>
          <w:p w:rsidR="007348DA" w:rsidRPr="007348DA" w:rsidRDefault="007348DA" w:rsidP="007348DA">
            <w:pPr>
              <w:suppressAutoHyphens w:val="0"/>
              <w:rPr>
                <w:rFonts w:ascii="Arial" w:hAnsi="Arial" w:cs="Arial"/>
                <w:sz w:val="22"/>
                <w:szCs w:val="22"/>
                <w:lang w:eastAsia="cs-CZ"/>
              </w:rPr>
            </w:pPr>
            <w:r w:rsidRPr="007348DA">
              <w:rPr>
                <w:rFonts w:ascii="Arial" w:hAnsi="Arial" w:cs="Arial"/>
                <w:sz w:val="22"/>
                <w:szCs w:val="22"/>
                <w:lang w:eastAsia="cs-CZ"/>
              </w:rPr>
              <w:t xml:space="preserve"> - úrok</w:t>
            </w:r>
          </w:p>
        </w:tc>
        <w:tc>
          <w:tcPr>
            <w:tcW w:w="907" w:type="dxa"/>
            <w:tcBorders>
              <w:top w:val="nil"/>
              <w:left w:val="nil"/>
              <w:bottom w:val="single" w:sz="4" w:space="0" w:color="auto"/>
              <w:right w:val="single" w:sz="4" w:space="0" w:color="auto"/>
            </w:tcBorders>
            <w:shd w:val="clear" w:color="auto" w:fill="auto"/>
            <w:noWrap/>
            <w:vAlign w:val="center"/>
            <w:hideMark/>
          </w:tcPr>
          <w:p w:rsidR="007348DA" w:rsidRPr="007348DA" w:rsidRDefault="007348DA" w:rsidP="007348DA">
            <w:pPr>
              <w:suppressAutoHyphens w:val="0"/>
              <w:jc w:val="right"/>
              <w:rPr>
                <w:rFonts w:ascii="Arial" w:hAnsi="Arial" w:cs="Arial"/>
                <w:sz w:val="22"/>
                <w:szCs w:val="22"/>
                <w:lang w:eastAsia="cs-CZ"/>
              </w:rPr>
            </w:pPr>
            <w:r w:rsidRPr="007348DA">
              <w:rPr>
                <w:rFonts w:ascii="Arial" w:hAnsi="Arial" w:cs="Arial"/>
                <w:sz w:val="22"/>
                <w:szCs w:val="22"/>
                <w:lang w:eastAsia="cs-CZ"/>
              </w:rPr>
              <w:t xml:space="preserve">      400</w:t>
            </w:r>
          </w:p>
        </w:tc>
        <w:tc>
          <w:tcPr>
            <w:tcW w:w="907" w:type="dxa"/>
            <w:tcBorders>
              <w:top w:val="nil"/>
              <w:left w:val="nil"/>
              <w:bottom w:val="single" w:sz="4" w:space="0" w:color="auto"/>
              <w:right w:val="single" w:sz="4" w:space="0" w:color="auto"/>
            </w:tcBorders>
            <w:shd w:val="clear" w:color="000000" w:fill="FFFFCC"/>
            <w:noWrap/>
            <w:vAlign w:val="center"/>
            <w:hideMark/>
          </w:tcPr>
          <w:p w:rsidR="007348DA" w:rsidRPr="007348DA" w:rsidRDefault="007348DA" w:rsidP="007348DA">
            <w:pPr>
              <w:suppressAutoHyphens w:val="0"/>
              <w:jc w:val="right"/>
              <w:rPr>
                <w:rFonts w:ascii="Arial" w:hAnsi="Arial" w:cs="Arial"/>
                <w:sz w:val="22"/>
                <w:szCs w:val="22"/>
                <w:lang w:eastAsia="cs-CZ"/>
              </w:rPr>
            </w:pPr>
            <w:r w:rsidRPr="007348DA">
              <w:rPr>
                <w:rFonts w:ascii="Arial" w:hAnsi="Arial" w:cs="Arial"/>
                <w:sz w:val="22"/>
                <w:szCs w:val="22"/>
                <w:lang w:eastAsia="cs-CZ"/>
              </w:rPr>
              <w:t xml:space="preserve">      370</w:t>
            </w:r>
          </w:p>
        </w:tc>
        <w:tc>
          <w:tcPr>
            <w:tcW w:w="907" w:type="dxa"/>
            <w:tcBorders>
              <w:top w:val="nil"/>
              <w:left w:val="nil"/>
              <w:bottom w:val="single" w:sz="4" w:space="0" w:color="auto"/>
              <w:right w:val="single" w:sz="4" w:space="0" w:color="auto"/>
            </w:tcBorders>
            <w:shd w:val="clear" w:color="000000" w:fill="FFFFCC"/>
            <w:noWrap/>
            <w:vAlign w:val="center"/>
            <w:hideMark/>
          </w:tcPr>
          <w:p w:rsidR="007348DA" w:rsidRPr="007348DA" w:rsidRDefault="007348DA" w:rsidP="007348DA">
            <w:pPr>
              <w:suppressAutoHyphens w:val="0"/>
              <w:jc w:val="right"/>
              <w:rPr>
                <w:rFonts w:ascii="Arial" w:hAnsi="Arial" w:cs="Arial"/>
                <w:sz w:val="22"/>
                <w:szCs w:val="22"/>
                <w:lang w:eastAsia="cs-CZ"/>
              </w:rPr>
            </w:pPr>
            <w:r w:rsidRPr="007348DA">
              <w:rPr>
                <w:rFonts w:ascii="Arial" w:hAnsi="Arial" w:cs="Arial"/>
                <w:sz w:val="22"/>
                <w:szCs w:val="22"/>
                <w:lang w:eastAsia="cs-CZ"/>
              </w:rPr>
              <w:t xml:space="preserve">      370</w:t>
            </w:r>
          </w:p>
        </w:tc>
        <w:tc>
          <w:tcPr>
            <w:tcW w:w="907" w:type="dxa"/>
            <w:tcBorders>
              <w:top w:val="nil"/>
              <w:left w:val="nil"/>
              <w:bottom w:val="single" w:sz="4" w:space="0" w:color="auto"/>
              <w:right w:val="single" w:sz="4" w:space="0" w:color="auto"/>
            </w:tcBorders>
            <w:shd w:val="clear" w:color="000000" w:fill="FFFFCC"/>
            <w:noWrap/>
            <w:vAlign w:val="center"/>
            <w:hideMark/>
          </w:tcPr>
          <w:p w:rsidR="007348DA" w:rsidRPr="007348DA" w:rsidRDefault="007348DA" w:rsidP="007348DA">
            <w:pPr>
              <w:suppressAutoHyphens w:val="0"/>
              <w:jc w:val="right"/>
              <w:rPr>
                <w:rFonts w:ascii="Arial" w:hAnsi="Arial" w:cs="Arial"/>
                <w:sz w:val="22"/>
                <w:szCs w:val="22"/>
                <w:lang w:eastAsia="cs-CZ"/>
              </w:rPr>
            </w:pPr>
            <w:r w:rsidRPr="007348DA">
              <w:rPr>
                <w:rFonts w:ascii="Arial" w:hAnsi="Arial" w:cs="Arial"/>
                <w:sz w:val="22"/>
                <w:szCs w:val="22"/>
                <w:lang w:eastAsia="cs-CZ"/>
              </w:rPr>
              <w:t xml:space="preserve">      370</w:t>
            </w:r>
          </w:p>
        </w:tc>
        <w:tc>
          <w:tcPr>
            <w:tcW w:w="907" w:type="dxa"/>
            <w:tcBorders>
              <w:top w:val="nil"/>
              <w:left w:val="nil"/>
              <w:bottom w:val="single" w:sz="4" w:space="0" w:color="auto"/>
              <w:right w:val="single" w:sz="4" w:space="0" w:color="auto"/>
            </w:tcBorders>
            <w:shd w:val="clear" w:color="000000" w:fill="FFFFCC"/>
            <w:noWrap/>
            <w:vAlign w:val="center"/>
            <w:hideMark/>
          </w:tcPr>
          <w:p w:rsidR="007348DA" w:rsidRPr="007348DA" w:rsidRDefault="007348DA" w:rsidP="007348DA">
            <w:pPr>
              <w:suppressAutoHyphens w:val="0"/>
              <w:jc w:val="right"/>
              <w:rPr>
                <w:rFonts w:ascii="Arial" w:hAnsi="Arial" w:cs="Arial"/>
                <w:sz w:val="22"/>
                <w:szCs w:val="22"/>
                <w:lang w:eastAsia="cs-CZ"/>
              </w:rPr>
            </w:pPr>
            <w:r w:rsidRPr="007348DA">
              <w:rPr>
                <w:rFonts w:ascii="Arial" w:hAnsi="Arial" w:cs="Arial"/>
                <w:sz w:val="22"/>
                <w:szCs w:val="22"/>
                <w:lang w:eastAsia="cs-CZ"/>
              </w:rPr>
              <w:t xml:space="preserve">      370</w:t>
            </w:r>
          </w:p>
        </w:tc>
        <w:tc>
          <w:tcPr>
            <w:tcW w:w="907" w:type="dxa"/>
            <w:tcBorders>
              <w:top w:val="nil"/>
              <w:left w:val="nil"/>
              <w:bottom w:val="single" w:sz="4" w:space="0" w:color="auto"/>
              <w:right w:val="single" w:sz="4" w:space="0" w:color="auto"/>
            </w:tcBorders>
            <w:shd w:val="clear" w:color="000000" w:fill="FFFFCC"/>
            <w:noWrap/>
            <w:vAlign w:val="center"/>
            <w:hideMark/>
          </w:tcPr>
          <w:p w:rsidR="007348DA" w:rsidRPr="007348DA" w:rsidRDefault="007348DA" w:rsidP="007348DA">
            <w:pPr>
              <w:suppressAutoHyphens w:val="0"/>
              <w:jc w:val="right"/>
              <w:rPr>
                <w:rFonts w:ascii="Arial" w:hAnsi="Arial" w:cs="Arial"/>
                <w:sz w:val="22"/>
                <w:szCs w:val="22"/>
                <w:lang w:eastAsia="cs-CZ"/>
              </w:rPr>
            </w:pPr>
            <w:r w:rsidRPr="007348DA">
              <w:rPr>
                <w:rFonts w:ascii="Arial" w:hAnsi="Arial" w:cs="Arial"/>
                <w:sz w:val="22"/>
                <w:szCs w:val="22"/>
                <w:lang w:eastAsia="cs-CZ"/>
              </w:rPr>
              <w:t xml:space="preserve">      370</w:t>
            </w:r>
          </w:p>
        </w:tc>
        <w:tc>
          <w:tcPr>
            <w:tcW w:w="907" w:type="dxa"/>
            <w:tcBorders>
              <w:top w:val="nil"/>
              <w:left w:val="nil"/>
              <w:bottom w:val="single" w:sz="4" w:space="0" w:color="auto"/>
              <w:right w:val="single" w:sz="4" w:space="0" w:color="auto"/>
            </w:tcBorders>
            <w:shd w:val="clear" w:color="000000" w:fill="FFFFCC"/>
            <w:noWrap/>
            <w:vAlign w:val="center"/>
            <w:hideMark/>
          </w:tcPr>
          <w:p w:rsidR="007348DA" w:rsidRPr="007348DA" w:rsidRDefault="007348DA" w:rsidP="007348DA">
            <w:pPr>
              <w:suppressAutoHyphens w:val="0"/>
              <w:jc w:val="right"/>
              <w:rPr>
                <w:rFonts w:ascii="Arial" w:hAnsi="Arial" w:cs="Arial"/>
                <w:sz w:val="22"/>
                <w:szCs w:val="22"/>
                <w:lang w:eastAsia="cs-CZ"/>
              </w:rPr>
            </w:pPr>
            <w:r w:rsidRPr="007348DA">
              <w:rPr>
                <w:rFonts w:ascii="Arial" w:hAnsi="Arial" w:cs="Arial"/>
                <w:sz w:val="22"/>
                <w:szCs w:val="22"/>
                <w:lang w:eastAsia="cs-CZ"/>
              </w:rPr>
              <w:t xml:space="preserve">      370</w:t>
            </w:r>
          </w:p>
        </w:tc>
      </w:tr>
      <w:tr w:rsidR="007348DA" w:rsidRPr="007348DA" w:rsidTr="00DA5D72">
        <w:trPr>
          <w:trHeight w:val="20"/>
        </w:trPr>
        <w:tc>
          <w:tcPr>
            <w:tcW w:w="2551" w:type="dxa"/>
            <w:tcBorders>
              <w:top w:val="nil"/>
              <w:left w:val="single" w:sz="4" w:space="0" w:color="auto"/>
              <w:bottom w:val="single" w:sz="4" w:space="0" w:color="auto"/>
              <w:right w:val="single" w:sz="4" w:space="0" w:color="auto"/>
            </w:tcBorders>
            <w:shd w:val="clear" w:color="auto" w:fill="auto"/>
            <w:noWrap/>
            <w:vAlign w:val="center"/>
            <w:hideMark/>
          </w:tcPr>
          <w:p w:rsidR="007348DA" w:rsidRPr="007348DA" w:rsidRDefault="007348DA" w:rsidP="007348DA">
            <w:pPr>
              <w:suppressAutoHyphens w:val="0"/>
              <w:rPr>
                <w:rFonts w:ascii="Arial" w:hAnsi="Arial" w:cs="Arial"/>
                <w:sz w:val="22"/>
                <w:szCs w:val="22"/>
                <w:lang w:eastAsia="cs-CZ"/>
              </w:rPr>
            </w:pPr>
            <w:r w:rsidRPr="007348DA">
              <w:rPr>
                <w:rFonts w:ascii="Arial" w:hAnsi="Arial" w:cs="Arial"/>
                <w:sz w:val="22"/>
                <w:szCs w:val="22"/>
                <w:lang w:eastAsia="cs-CZ"/>
              </w:rPr>
              <w:t>Bonaparte – nemovitost</w:t>
            </w:r>
          </w:p>
        </w:tc>
        <w:tc>
          <w:tcPr>
            <w:tcW w:w="907" w:type="dxa"/>
            <w:tcBorders>
              <w:top w:val="nil"/>
              <w:left w:val="nil"/>
              <w:bottom w:val="single" w:sz="4" w:space="0" w:color="auto"/>
              <w:right w:val="single" w:sz="4" w:space="0" w:color="auto"/>
            </w:tcBorders>
            <w:shd w:val="clear" w:color="auto" w:fill="auto"/>
            <w:noWrap/>
            <w:vAlign w:val="center"/>
            <w:hideMark/>
          </w:tcPr>
          <w:p w:rsidR="007348DA" w:rsidRPr="007348DA" w:rsidRDefault="007348DA" w:rsidP="007348DA">
            <w:pPr>
              <w:suppressAutoHyphens w:val="0"/>
              <w:jc w:val="right"/>
              <w:rPr>
                <w:rFonts w:ascii="Arial" w:hAnsi="Arial" w:cs="Arial"/>
                <w:sz w:val="22"/>
                <w:szCs w:val="22"/>
                <w:lang w:eastAsia="cs-CZ"/>
              </w:rPr>
            </w:pPr>
            <w:r w:rsidRPr="007348DA">
              <w:rPr>
                <w:rFonts w:ascii="Arial" w:hAnsi="Arial" w:cs="Arial"/>
                <w:sz w:val="22"/>
                <w:szCs w:val="22"/>
                <w:lang w:eastAsia="cs-CZ"/>
              </w:rPr>
              <w:t xml:space="preserve">      140</w:t>
            </w:r>
          </w:p>
        </w:tc>
        <w:tc>
          <w:tcPr>
            <w:tcW w:w="907" w:type="dxa"/>
            <w:tcBorders>
              <w:top w:val="nil"/>
              <w:left w:val="nil"/>
              <w:bottom w:val="single" w:sz="4" w:space="0" w:color="auto"/>
              <w:right w:val="single" w:sz="4" w:space="0" w:color="auto"/>
            </w:tcBorders>
            <w:shd w:val="clear" w:color="000000" w:fill="FFFFCC"/>
            <w:noWrap/>
            <w:vAlign w:val="center"/>
            <w:hideMark/>
          </w:tcPr>
          <w:p w:rsidR="007348DA" w:rsidRPr="007348DA" w:rsidRDefault="007348DA" w:rsidP="007348DA">
            <w:pPr>
              <w:suppressAutoHyphens w:val="0"/>
              <w:jc w:val="right"/>
              <w:rPr>
                <w:rFonts w:ascii="Arial" w:hAnsi="Arial" w:cs="Arial"/>
                <w:sz w:val="22"/>
                <w:szCs w:val="22"/>
                <w:lang w:eastAsia="cs-CZ"/>
              </w:rPr>
            </w:pPr>
            <w:r w:rsidRPr="007348DA">
              <w:rPr>
                <w:rFonts w:ascii="Arial" w:hAnsi="Arial" w:cs="Arial"/>
                <w:sz w:val="22"/>
                <w:szCs w:val="22"/>
                <w:lang w:eastAsia="cs-CZ"/>
              </w:rPr>
              <w:t xml:space="preserve">      840</w:t>
            </w:r>
          </w:p>
        </w:tc>
        <w:tc>
          <w:tcPr>
            <w:tcW w:w="907" w:type="dxa"/>
            <w:tcBorders>
              <w:top w:val="nil"/>
              <w:left w:val="nil"/>
              <w:bottom w:val="single" w:sz="4" w:space="0" w:color="auto"/>
              <w:right w:val="single" w:sz="4" w:space="0" w:color="auto"/>
            </w:tcBorders>
            <w:shd w:val="clear" w:color="000000" w:fill="FFFFCC"/>
            <w:noWrap/>
            <w:vAlign w:val="center"/>
            <w:hideMark/>
          </w:tcPr>
          <w:p w:rsidR="007348DA" w:rsidRPr="007348DA" w:rsidRDefault="007348DA" w:rsidP="007348DA">
            <w:pPr>
              <w:suppressAutoHyphens w:val="0"/>
              <w:jc w:val="right"/>
              <w:rPr>
                <w:rFonts w:ascii="Arial" w:hAnsi="Arial" w:cs="Arial"/>
                <w:sz w:val="22"/>
                <w:szCs w:val="22"/>
                <w:lang w:eastAsia="cs-CZ"/>
              </w:rPr>
            </w:pPr>
            <w:r w:rsidRPr="007348DA">
              <w:rPr>
                <w:rFonts w:ascii="Arial" w:hAnsi="Arial" w:cs="Arial"/>
                <w:sz w:val="22"/>
                <w:szCs w:val="22"/>
                <w:lang w:eastAsia="cs-CZ"/>
              </w:rPr>
              <w:t xml:space="preserve">      840</w:t>
            </w:r>
          </w:p>
        </w:tc>
        <w:tc>
          <w:tcPr>
            <w:tcW w:w="907" w:type="dxa"/>
            <w:tcBorders>
              <w:top w:val="nil"/>
              <w:left w:val="nil"/>
              <w:bottom w:val="single" w:sz="4" w:space="0" w:color="auto"/>
              <w:right w:val="single" w:sz="4" w:space="0" w:color="auto"/>
            </w:tcBorders>
            <w:shd w:val="clear" w:color="000000" w:fill="FFFFCC"/>
            <w:noWrap/>
            <w:vAlign w:val="center"/>
            <w:hideMark/>
          </w:tcPr>
          <w:p w:rsidR="007348DA" w:rsidRPr="007348DA" w:rsidRDefault="007348DA" w:rsidP="007348DA">
            <w:pPr>
              <w:suppressAutoHyphens w:val="0"/>
              <w:jc w:val="right"/>
              <w:rPr>
                <w:rFonts w:ascii="Arial" w:hAnsi="Arial" w:cs="Arial"/>
                <w:sz w:val="22"/>
                <w:szCs w:val="22"/>
                <w:lang w:eastAsia="cs-CZ"/>
              </w:rPr>
            </w:pPr>
            <w:r w:rsidRPr="007348DA">
              <w:rPr>
                <w:rFonts w:ascii="Arial" w:hAnsi="Arial" w:cs="Arial"/>
                <w:sz w:val="22"/>
                <w:szCs w:val="22"/>
                <w:lang w:eastAsia="cs-CZ"/>
              </w:rPr>
              <w:t xml:space="preserve">      840</w:t>
            </w:r>
          </w:p>
        </w:tc>
        <w:tc>
          <w:tcPr>
            <w:tcW w:w="907" w:type="dxa"/>
            <w:tcBorders>
              <w:top w:val="nil"/>
              <w:left w:val="nil"/>
              <w:bottom w:val="single" w:sz="4" w:space="0" w:color="auto"/>
              <w:right w:val="single" w:sz="4" w:space="0" w:color="auto"/>
            </w:tcBorders>
            <w:shd w:val="clear" w:color="000000" w:fill="FFFFCC"/>
            <w:noWrap/>
            <w:vAlign w:val="center"/>
            <w:hideMark/>
          </w:tcPr>
          <w:p w:rsidR="007348DA" w:rsidRPr="007348DA" w:rsidRDefault="007348DA" w:rsidP="007348DA">
            <w:pPr>
              <w:suppressAutoHyphens w:val="0"/>
              <w:jc w:val="right"/>
              <w:rPr>
                <w:rFonts w:ascii="Arial" w:hAnsi="Arial" w:cs="Arial"/>
                <w:sz w:val="22"/>
                <w:szCs w:val="22"/>
                <w:lang w:eastAsia="cs-CZ"/>
              </w:rPr>
            </w:pPr>
            <w:r w:rsidRPr="007348DA">
              <w:rPr>
                <w:rFonts w:ascii="Arial" w:hAnsi="Arial" w:cs="Arial"/>
                <w:sz w:val="22"/>
                <w:szCs w:val="22"/>
                <w:lang w:eastAsia="cs-CZ"/>
              </w:rPr>
              <w:t xml:space="preserve">      840</w:t>
            </w:r>
          </w:p>
        </w:tc>
        <w:tc>
          <w:tcPr>
            <w:tcW w:w="907" w:type="dxa"/>
            <w:tcBorders>
              <w:top w:val="nil"/>
              <w:left w:val="nil"/>
              <w:bottom w:val="single" w:sz="4" w:space="0" w:color="auto"/>
              <w:right w:val="single" w:sz="4" w:space="0" w:color="auto"/>
            </w:tcBorders>
            <w:shd w:val="clear" w:color="000000" w:fill="FFFFCC"/>
            <w:noWrap/>
            <w:vAlign w:val="center"/>
            <w:hideMark/>
          </w:tcPr>
          <w:p w:rsidR="007348DA" w:rsidRPr="007348DA" w:rsidRDefault="007348DA" w:rsidP="007348DA">
            <w:pPr>
              <w:suppressAutoHyphens w:val="0"/>
              <w:jc w:val="right"/>
              <w:rPr>
                <w:rFonts w:ascii="Arial" w:hAnsi="Arial" w:cs="Arial"/>
                <w:sz w:val="22"/>
                <w:szCs w:val="22"/>
                <w:lang w:eastAsia="cs-CZ"/>
              </w:rPr>
            </w:pPr>
            <w:r w:rsidRPr="007348DA">
              <w:rPr>
                <w:rFonts w:ascii="Arial" w:hAnsi="Arial" w:cs="Arial"/>
                <w:sz w:val="22"/>
                <w:szCs w:val="22"/>
                <w:lang w:eastAsia="cs-CZ"/>
              </w:rPr>
              <w:t xml:space="preserve">      840</w:t>
            </w:r>
          </w:p>
        </w:tc>
        <w:tc>
          <w:tcPr>
            <w:tcW w:w="907" w:type="dxa"/>
            <w:tcBorders>
              <w:top w:val="nil"/>
              <w:left w:val="nil"/>
              <w:bottom w:val="single" w:sz="4" w:space="0" w:color="auto"/>
              <w:right w:val="single" w:sz="4" w:space="0" w:color="auto"/>
            </w:tcBorders>
            <w:shd w:val="clear" w:color="000000" w:fill="FFFFCC"/>
            <w:noWrap/>
            <w:vAlign w:val="center"/>
            <w:hideMark/>
          </w:tcPr>
          <w:p w:rsidR="007348DA" w:rsidRPr="007348DA" w:rsidRDefault="007348DA" w:rsidP="007348DA">
            <w:pPr>
              <w:suppressAutoHyphens w:val="0"/>
              <w:jc w:val="right"/>
              <w:rPr>
                <w:rFonts w:ascii="Arial" w:hAnsi="Arial" w:cs="Arial"/>
                <w:sz w:val="22"/>
                <w:szCs w:val="22"/>
                <w:lang w:eastAsia="cs-CZ"/>
              </w:rPr>
            </w:pPr>
            <w:r w:rsidRPr="007348DA">
              <w:rPr>
                <w:rFonts w:ascii="Arial" w:hAnsi="Arial" w:cs="Arial"/>
                <w:sz w:val="22"/>
                <w:szCs w:val="22"/>
                <w:lang w:eastAsia="cs-CZ"/>
              </w:rPr>
              <w:t xml:space="preserve">      840</w:t>
            </w:r>
          </w:p>
        </w:tc>
      </w:tr>
      <w:tr w:rsidR="007348DA" w:rsidRPr="007348DA" w:rsidTr="00DA5D72">
        <w:trPr>
          <w:trHeight w:val="20"/>
        </w:trPr>
        <w:tc>
          <w:tcPr>
            <w:tcW w:w="2551" w:type="dxa"/>
            <w:tcBorders>
              <w:top w:val="nil"/>
              <w:left w:val="single" w:sz="4" w:space="0" w:color="auto"/>
              <w:bottom w:val="single" w:sz="4" w:space="0" w:color="auto"/>
              <w:right w:val="single" w:sz="4" w:space="0" w:color="auto"/>
            </w:tcBorders>
            <w:shd w:val="clear" w:color="auto" w:fill="auto"/>
            <w:noWrap/>
            <w:vAlign w:val="center"/>
            <w:hideMark/>
          </w:tcPr>
          <w:p w:rsidR="007348DA" w:rsidRPr="007348DA" w:rsidRDefault="007348DA" w:rsidP="007348DA">
            <w:pPr>
              <w:suppressAutoHyphens w:val="0"/>
              <w:rPr>
                <w:rFonts w:ascii="Arial" w:hAnsi="Arial" w:cs="Arial"/>
                <w:sz w:val="22"/>
                <w:szCs w:val="22"/>
                <w:lang w:eastAsia="cs-CZ"/>
              </w:rPr>
            </w:pPr>
            <w:r w:rsidRPr="007348DA">
              <w:rPr>
                <w:rFonts w:ascii="Arial" w:hAnsi="Arial" w:cs="Arial"/>
                <w:sz w:val="22"/>
                <w:szCs w:val="22"/>
                <w:lang w:eastAsia="cs-CZ"/>
              </w:rPr>
              <w:t>Bonaparte - závazek</w:t>
            </w:r>
          </w:p>
        </w:tc>
        <w:tc>
          <w:tcPr>
            <w:tcW w:w="907" w:type="dxa"/>
            <w:tcBorders>
              <w:top w:val="nil"/>
              <w:left w:val="nil"/>
              <w:bottom w:val="single" w:sz="4" w:space="0" w:color="auto"/>
              <w:right w:val="single" w:sz="4" w:space="0" w:color="auto"/>
            </w:tcBorders>
            <w:shd w:val="clear" w:color="auto" w:fill="auto"/>
            <w:noWrap/>
            <w:vAlign w:val="center"/>
            <w:hideMark/>
          </w:tcPr>
          <w:p w:rsidR="007348DA" w:rsidRPr="007348DA" w:rsidRDefault="007348DA" w:rsidP="007348DA">
            <w:pPr>
              <w:suppressAutoHyphens w:val="0"/>
              <w:jc w:val="right"/>
              <w:rPr>
                <w:rFonts w:ascii="Arial" w:hAnsi="Arial" w:cs="Arial"/>
                <w:sz w:val="22"/>
                <w:szCs w:val="22"/>
                <w:lang w:eastAsia="cs-CZ"/>
              </w:rPr>
            </w:pPr>
            <w:r w:rsidRPr="007348DA">
              <w:rPr>
                <w:rFonts w:ascii="Arial" w:hAnsi="Arial" w:cs="Arial"/>
                <w:sz w:val="22"/>
                <w:szCs w:val="22"/>
                <w:lang w:eastAsia="cs-CZ"/>
              </w:rPr>
              <w:t xml:space="preserve">        60</w:t>
            </w:r>
          </w:p>
        </w:tc>
        <w:tc>
          <w:tcPr>
            <w:tcW w:w="907" w:type="dxa"/>
            <w:tcBorders>
              <w:top w:val="nil"/>
              <w:left w:val="nil"/>
              <w:bottom w:val="single" w:sz="4" w:space="0" w:color="auto"/>
              <w:right w:val="single" w:sz="4" w:space="0" w:color="auto"/>
            </w:tcBorders>
            <w:shd w:val="clear" w:color="000000" w:fill="FFFFCC"/>
            <w:noWrap/>
            <w:vAlign w:val="center"/>
            <w:hideMark/>
          </w:tcPr>
          <w:p w:rsidR="007348DA" w:rsidRPr="007348DA" w:rsidRDefault="007348DA" w:rsidP="007348DA">
            <w:pPr>
              <w:suppressAutoHyphens w:val="0"/>
              <w:jc w:val="right"/>
              <w:rPr>
                <w:rFonts w:ascii="Arial" w:hAnsi="Arial" w:cs="Arial"/>
                <w:sz w:val="22"/>
                <w:szCs w:val="22"/>
                <w:lang w:eastAsia="cs-CZ"/>
              </w:rPr>
            </w:pPr>
            <w:r w:rsidRPr="007348DA">
              <w:rPr>
                <w:rFonts w:ascii="Arial" w:hAnsi="Arial" w:cs="Arial"/>
                <w:sz w:val="22"/>
                <w:szCs w:val="22"/>
                <w:lang w:eastAsia="cs-CZ"/>
              </w:rPr>
              <w:t xml:space="preserve">      360</w:t>
            </w:r>
          </w:p>
        </w:tc>
        <w:tc>
          <w:tcPr>
            <w:tcW w:w="907" w:type="dxa"/>
            <w:tcBorders>
              <w:top w:val="nil"/>
              <w:left w:val="nil"/>
              <w:bottom w:val="single" w:sz="4" w:space="0" w:color="auto"/>
              <w:right w:val="single" w:sz="4" w:space="0" w:color="auto"/>
            </w:tcBorders>
            <w:shd w:val="clear" w:color="000000" w:fill="FFFFCC"/>
            <w:noWrap/>
            <w:vAlign w:val="center"/>
            <w:hideMark/>
          </w:tcPr>
          <w:p w:rsidR="007348DA" w:rsidRPr="007348DA" w:rsidRDefault="007348DA" w:rsidP="007348DA">
            <w:pPr>
              <w:suppressAutoHyphens w:val="0"/>
              <w:jc w:val="right"/>
              <w:rPr>
                <w:rFonts w:ascii="Arial" w:hAnsi="Arial" w:cs="Arial"/>
                <w:sz w:val="22"/>
                <w:szCs w:val="22"/>
                <w:lang w:eastAsia="cs-CZ"/>
              </w:rPr>
            </w:pPr>
            <w:r w:rsidRPr="007348DA">
              <w:rPr>
                <w:rFonts w:ascii="Arial" w:hAnsi="Arial" w:cs="Arial"/>
                <w:sz w:val="22"/>
                <w:szCs w:val="22"/>
                <w:lang w:eastAsia="cs-CZ"/>
              </w:rPr>
              <w:t xml:space="preserve">      360</w:t>
            </w:r>
          </w:p>
        </w:tc>
        <w:tc>
          <w:tcPr>
            <w:tcW w:w="907" w:type="dxa"/>
            <w:tcBorders>
              <w:top w:val="nil"/>
              <w:left w:val="nil"/>
              <w:bottom w:val="single" w:sz="4" w:space="0" w:color="auto"/>
              <w:right w:val="single" w:sz="4" w:space="0" w:color="auto"/>
            </w:tcBorders>
            <w:shd w:val="clear" w:color="000000" w:fill="FFFFCC"/>
            <w:noWrap/>
            <w:vAlign w:val="center"/>
            <w:hideMark/>
          </w:tcPr>
          <w:p w:rsidR="007348DA" w:rsidRPr="007348DA" w:rsidRDefault="007348DA" w:rsidP="007348DA">
            <w:pPr>
              <w:suppressAutoHyphens w:val="0"/>
              <w:jc w:val="right"/>
              <w:rPr>
                <w:rFonts w:ascii="Arial" w:hAnsi="Arial" w:cs="Arial"/>
                <w:sz w:val="22"/>
                <w:szCs w:val="22"/>
                <w:lang w:eastAsia="cs-CZ"/>
              </w:rPr>
            </w:pPr>
            <w:r w:rsidRPr="007348DA">
              <w:rPr>
                <w:rFonts w:ascii="Arial" w:hAnsi="Arial" w:cs="Arial"/>
                <w:sz w:val="22"/>
                <w:szCs w:val="22"/>
                <w:lang w:eastAsia="cs-CZ"/>
              </w:rPr>
              <w:t xml:space="preserve">      360</w:t>
            </w:r>
          </w:p>
        </w:tc>
        <w:tc>
          <w:tcPr>
            <w:tcW w:w="907" w:type="dxa"/>
            <w:tcBorders>
              <w:top w:val="nil"/>
              <w:left w:val="nil"/>
              <w:bottom w:val="single" w:sz="4" w:space="0" w:color="auto"/>
              <w:right w:val="single" w:sz="4" w:space="0" w:color="auto"/>
            </w:tcBorders>
            <w:shd w:val="clear" w:color="000000" w:fill="FFFFCC"/>
            <w:noWrap/>
            <w:vAlign w:val="center"/>
            <w:hideMark/>
          </w:tcPr>
          <w:p w:rsidR="007348DA" w:rsidRPr="007348DA" w:rsidRDefault="007348DA" w:rsidP="007348DA">
            <w:pPr>
              <w:suppressAutoHyphens w:val="0"/>
              <w:jc w:val="right"/>
              <w:rPr>
                <w:rFonts w:ascii="Arial" w:hAnsi="Arial" w:cs="Arial"/>
                <w:sz w:val="22"/>
                <w:szCs w:val="22"/>
                <w:lang w:eastAsia="cs-CZ"/>
              </w:rPr>
            </w:pPr>
            <w:r w:rsidRPr="007348DA">
              <w:rPr>
                <w:rFonts w:ascii="Arial" w:hAnsi="Arial" w:cs="Arial"/>
                <w:sz w:val="22"/>
                <w:szCs w:val="22"/>
                <w:lang w:eastAsia="cs-CZ"/>
              </w:rPr>
              <w:t xml:space="preserve">      360</w:t>
            </w:r>
          </w:p>
        </w:tc>
        <w:tc>
          <w:tcPr>
            <w:tcW w:w="907" w:type="dxa"/>
            <w:tcBorders>
              <w:top w:val="nil"/>
              <w:left w:val="nil"/>
              <w:bottom w:val="single" w:sz="4" w:space="0" w:color="auto"/>
              <w:right w:val="single" w:sz="4" w:space="0" w:color="auto"/>
            </w:tcBorders>
            <w:shd w:val="clear" w:color="000000" w:fill="FFFFCC"/>
            <w:noWrap/>
            <w:vAlign w:val="center"/>
            <w:hideMark/>
          </w:tcPr>
          <w:p w:rsidR="007348DA" w:rsidRPr="007348DA" w:rsidRDefault="007348DA" w:rsidP="007348DA">
            <w:pPr>
              <w:suppressAutoHyphens w:val="0"/>
              <w:jc w:val="right"/>
              <w:rPr>
                <w:rFonts w:ascii="Arial" w:hAnsi="Arial" w:cs="Arial"/>
                <w:sz w:val="22"/>
                <w:szCs w:val="22"/>
                <w:lang w:eastAsia="cs-CZ"/>
              </w:rPr>
            </w:pPr>
            <w:r w:rsidRPr="007348DA">
              <w:rPr>
                <w:rFonts w:ascii="Arial" w:hAnsi="Arial" w:cs="Arial"/>
                <w:sz w:val="22"/>
                <w:szCs w:val="22"/>
                <w:lang w:eastAsia="cs-CZ"/>
              </w:rPr>
              <w:t xml:space="preserve">      360</w:t>
            </w:r>
          </w:p>
        </w:tc>
        <w:tc>
          <w:tcPr>
            <w:tcW w:w="907" w:type="dxa"/>
            <w:tcBorders>
              <w:top w:val="nil"/>
              <w:left w:val="nil"/>
              <w:bottom w:val="single" w:sz="4" w:space="0" w:color="auto"/>
              <w:right w:val="single" w:sz="4" w:space="0" w:color="auto"/>
            </w:tcBorders>
            <w:shd w:val="clear" w:color="000000" w:fill="FFFFCC"/>
            <w:noWrap/>
            <w:vAlign w:val="center"/>
            <w:hideMark/>
          </w:tcPr>
          <w:p w:rsidR="007348DA" w:rsidRPr="007348DA" w:rsidRDefault="007348DA" w:rsidP="007348DA">
            <w:pPr>
              <w:suppressAutoHyphens w:val="0"/>
              <w:jc w:val="right"/>
              <w:rPr>
                <w:rFonts w:ascii="Arial" w:hAnsi="Arial" w:cs="Arial"/>
                <w:sz w:val="22"/>
                <w:szCs w:val="22"/>
                <w:lang w:eastAsia="cs-CZ"/>
              </w:rPr>
            </w:pPr>
            <w:r w:rsidRPr="007348DA">
              <w:rPr>
                <w:rFonts w:ascii="Arial" w:hAnsi="Arial" w:cs="Arial"/>
                <w:sz w:val="22"/>
                <w:szCs w:val="22"/>
                <w:lang w:eastAsia="cs-CZ"/>
              </w:rPr>
              <w:t xml:space="preserve">      360</w:t>
            </w:r>
          </w:p>
        </w:tc>
      </w:tr>
      <w:tr w:rsidR="007348DA" w:rsidRPr="007348DA" w:rsidTr="00DA5D72">
        <w:trPr>
          <w:trHeight w:val="20"/>
        </w:trPr>
        <w:tc>
          <w:tcPr>
            <w:tcW w:w="2551" w:type="dxa"/>
            <w:tcBorders>
              <w:top w:val="nil"/>
              <w:left w:val="single" w:sz="4" w:space="0" w:color="auto"/>
              <w:bottom w:val="single" w:sz="4" w:space="0" w:color="auto"/>
              <w:right w:val="single" w:sz="4" w:space="0" w:color="auto"/>
            </w:tcBorders>
            <w:shd w:val="clear" w:color="auto" w:fill="auto"/>
            <w:noWrap/>
            <w:vAlign w:val="center"/>
            <w:hideMark/>
          </w:tcPr>
          <w:p w:rsidR="007348DA" w:rsidRPr="007348DA" w:rsidRDefault="007348DA" w:rsidP="007348DA">
            <w:pPr>
              <w:suppressAutoHyphens w:val="0"/>
              <w:rPr>
                <w:rFonts w:ascii="Arial" w:hAnsi="Arial" w:cs="Arial"/>
                <w:b/>
                <w:bCs/>
                <w:sz w:val="22"/>
                <w:szCs w:val="22"/>
                <w:lang w:eastAsia="cs-CZ"/>
              </w:rPr>
            </w:pPr>
            <w:r w:rsidRPr="007348DA">
              <w:rPr>
                <w:rFonts w:ascii="Arial" w:hAnsi="Arial" w:cs="Arial"/>
                <w:b/>
                <w:bCs/>
                <w:sz w:val="22"/>
                <w:szCs w:val="22"/>
                <w:lang w:eastAsia="cs-CZ"/>
              </w:rPr>
              <w:t>Celkem jistiny</w:t>
            </w:r>
          </w:p>
        </w:tc>
        <w:tc>
          <w:tcPr>
            <w:tcW w:w="907" w:type="dxa"/>
            <w:tcBorders>
              <w:top w:val="nil"/>
              <w:left w:val="nil"/>
              <w:bottom w:val="single" w:sz="4" w:space="0" w:color="auto"/>
              <w:right w:val="single" w:sz="4" w:space="0" w:color="auto"/>
            </w:tcBorders>
            <w:shd w:val="clear" w:color="auto" w:fill="auto"/>
            <w:noWrap/>
            <w:vAlign w:val="bottom"/>
            <w:hideMark/>
          </w:tcPr>
          <w:p w:rsidR="007348DA" w:rsidRPr="007348DA" w:rsidRDefault="007348DA" w:rsidP="007348DA">
            <w:pPr>
              <w:suppressAutoHyphens w:val="0"/>
              <w:jc w:val="right"/>
              <w:rPr>
                <w:rFonts w:ascii="Arial" w:hAnsi="Arial" w:cs="Arial"/>
                <w:b/>
                <w:bCs/>
                <w:sz w:val="22"/>
                <w:szCs w:val="22"/>
                <w:lang w:eastAsia="cs-CZ"/>
              </w:rPr>
            </w:pPr>
            <w:r w:rsidRPr="007348DA">
              <w:rPr>
                <w:rFonts w:ascii="Arial" w:hAnsi="Arial" w:cs="Arial"/>
                <w:b/>
                <w:bCs/>
                <w:sz w:val="22"/>
                <w:szCs w:val="22"/>
                <w:lang w:eastAsia="cs-CZ"/>
              </w:rPr>
              <w:t>7 069</w:t>
            </w:r>
          </w:p>
        </w:tc>
        <w:tc>
          <w:tcPr>
            <w:tcW w:w="907" w:type="dxa"/>
            <w:tcBorders>
              <w:top w:val="nil"/>
              <w:left w:val="nil"/>
              <w:bottom w:val="single" w:sz="4" w:space="0" w:color="auto"/>
              <w:right w:val="single" w:sz="4" w:space="0" w:color="auto"/>
            </w:tcBorders>
            <w:shd w:val="clear" w:color="auto" w:fill="auto"/>
            <w:noWrap/>
            <w:vAlign w:val="bottom"/>
            <w:hideMark/>
          </w:tcPr>
          <w:p w:rsidR="007348DA" w:rsidRPr="007348DA" w:rsidRDefault="007348DA" w:rsidP="007348DA">
            <w:pPr>
              <w:suppressAutoHyphens w:val="0"/>
              <w:jc w:val="right"/>
              <w:rPr>
                <w:rFonts w:ascii="Arial" w:hAnsi="Arial" w:cs="Arial"/>
                <w:b/>
                <w:bCs/>
                <w:sz w:val="22"/>
                <w:szCs w:val="22"/>
                <w:lang w:eastAsia="cs-CZ"/>
              </w:rPr>
            </w:pPr>
            <w:r w:rsidRPr="007348DA">
              <w:rPr>
                <w:rFonts w:ascii="Arial" w:hAnsi="Arial" w:cs="Arial"/>
                <w:b/>
                <w:bCs/>
                <w:sz w:val="22"/>
                <w:szCs w:val="22"/>
                <w:lang w:eastAsia="cs-CZ"/>
              </w:rPr>
              <w:t>8 114</w:t>
            </w:r>
          </w:p>
        </w:tc>
        <w:tc>
          <w:tcPr>
            <w:tcW w:w="907" w:type="dxa"/>
            <w:tcBorders>
              <w:top w:val="nil"/>
              <w:left w:val="nil"/>
              <w:bottom w:val="single" w:sz="4" w:space="0" w:color="auto"/>
              <w:right w:val="single" w:sz="4" w:space="0" w:color="auto"/>
            </w:tcBorders>
            <w:shd w:val="clear" w:color="auto" w:fill="auto"/>
            <w:noWrap/>
            <w:vAlign w:val="bottom"/>
            <w:hideMark/>
          </w:tcPr>
          <w:p w:rsidR="007348DA" w:rsidRPr="007348DA" w:rsidRDefault="007348DA" w:rsidP="007348DA">
            <w:pPr>
              <w:suppressAutoHyphens w:val="0"/>
              <w:jc w:val="right"/>
              <w:rPr>
                <w:rFonts w:ascii="Arial" w:hAnsi="Arial" w:cs="Arial"/>
                <w:b/>
                <w:bCs/>
                <w:sz w:val="22"/>
                <w:szCs w:val="22"/>
                <w:lang w:eastAsia="cs-CZ"/>
              </w:rPr>
            </w:pPr>
            <w:r w:rsidRPr="007348DA">
              <w:rPr>
                <w:rFonts w:ascii="Arial" w:hAnsi="Arial" w:cs="Arial"/>
                <w:b/>
                <w:bCs/>
                <w:sz w:val="22"/>
                <w:szCs w:val="22"/>
                <w:lang w:eastAsia="cs-CZ"/>
              </w:rPr>
              <w:t>8 072</w:t>
            </w:r>
          </w:p>
        </w:tc>
        <w:tc>
          <w:tcPr>
            <w:tcW w:w="907" w:type="dxa"/>
            <w:tcBorders>
              <w:top w:val="nil"/>
              <w:left w:val="nil"/>
              <w:bottom w:val="single" w:sz="4" w:space="0" w:color="auto"/>
              <w:right w:val="single" w:sz="4" w:space="0" w:color="auto"/>
            </w:tcBorders>
            <w:shd w:val="clear" w:color="auto" w:fill="auto"/>
            <w:noWrap/>
            <w:vAlign w:val="bottom"/>
            <w:hideMark/>
          </w:tcPr>
          <w:p w:rsidR="007348DA" w:rsidRPr="007348DA" w:rsidRDefault="007348DA" w:rsidP="007348DA">
            <w:pPr>
              <w:suppressAutoHyphens w:val="0"/>
              <w:jc w:val="right"/>
              <w:rPr>
                <w:rFonts w:ascii="Arial" w:hAnsi="Arial" w:cs="Arial"/>
                <w:b/>
                <w:bCs/>
                <w:sz w:val="22"/>
                <w:szCs w:val="22"/>
                <w:lang w:eastAsia="cs-CZ"/>
              </w:rPr>
            </w:pPr>
            <w:r w:rsidRPr="007348DA">
              <w:rPr>
                <w:rFonts w:ascii="Arial" w:hAnsi="Arial" w:cs="Arial"/>
                <w:b/>
                <w:bCs/>
                <w:sz w:val="22"/>
                <w:szCs w:val="22"/>
                <w:lang w:eastAsia="cs-CZ"/>
              </w:rPr>
              <w:t>7 338</w:t>
            </w:r>
          </w:p>
        </w:tc>
        <w:tc>
          <w:tcPr>
            <w:tcW w:w="907" w:type="dxa"/>
            <w:tcBorders>
              <w:top w:val="nil"/>
              <w:left w:val="nil"/>
              <w:bottom w:val="single" w:sz="4" w:space="0" w:color="auto"/>
              <w:right w:val="single" w:sz="4" w:space="0" w:color="auto"/>
            </w:tcBorders>
            <w:shd w:val="clear" w:color="auto" w:fill="auto"/>
            <w:noWrap/>
            <w:vAlign w:val="bottom"/>
            <w:hideMark/>
          </w:tcPr>
          <w:p w:rsidR="007348DA" w:rsidRPr="007348DA" w:rsidRDefault="007348DA" w:rsidP="007348DA">
            <w:pPr>
              <w:suppressAutoHyphens w:val="0"/>
              <w:jc w:val="right"/>
              <w:rPr>
                <w:rFonts w:ascii="Arial" w:hAnsi="Arial" w:cs="Arial"/>
                <w:b/>
                <w:bCs/>
                <w:sz w:val="22"/>
                <w:szCs w:val="22"/>
                <w:lang w:eastAsia="cs-CZ"/>
              </w:rPr>
            </w:pPr>
            <w:r w:rsidRPr="007348DA">
              <w:rPr>
                <w:rFonts w:ascii="Arial" w:hAnsi="Arial" w:cs="Arial"/>
                <w:b/>
                <w:bCs/>
                <w:sz w:val="22"/>
                <w:szCs w:val="22"/>
                <w:lang w:eastAsia="cs-CZ"/>
              </w:rPr>
              <w:t>6 318</w:t>
            </w:r>
          </w:p>
        </w:tc>
        <w:tc>
          <w:tcPr>
            <w:tcW w:w="907" w:type="dxa"/>
            <w:tcBorders>
              <w:top w:val="nil"/>
              <w:left w:val="nil"/>
              <w:bottom w:val="single" w:sz="4" w:space="0" w:color="auto"/>
              <w:right w:val="single" w:sz="4" w:space="0" w:color="auto"/>
            </w:tcBorders>
            <w:shd w:val="clear" w:color="auto" w:fill="auto"/>
            <w:noWrap/>
            <w:vAlign w:val="bottom"/>
            <w:hideMark/>
          </w:tcPr>
          <w:p w:rsidR="007348DA" w:rsidRPr="007348DA" w:rsidRDefault="007348DA" w:rsidP="007348DA">
            <w:pPr>
              <w:suppressAutoHyphens w:val="0"/>
              <w:jc w:val="right"/>
              <w:rPr>
                <w:rFonts w:ascii="Arial" w:hAnsi="Arial" w:cs="Arial"/>
                <w:b/>
                <w:bCs/>
                <w:sz w:val="22"/>
                <w:szCs w:val="22"/>
                <w:lang w:eastAsia="cs-CZ"/>
              </w:rPr>
            </w:pPr>
            <w:r w:rsidRPr="007348DA">
              <w:rPr>
                <w:rFonts w:ascii="Arial" w:hAnsi="Arial" w:cs="Arial"/>
                <w:b/>
                <w:bCs/>
                <w:sz w:val="22"/>
                <w:szCs w:val="22"/>
                <w:lang w:eastAsia="cs-CZ"/>
              </w:rPr>
              <w:t>6 318</w:t>
            </w:r>
          </w:p>
        </w:tc>
        <w:tc>
          <w:tcPr>
            <w:tcW w:w="907" w:type="dxa"/>
            <w:tcBorders>
              <w:top w:val="nil"/>
              <w:left w:val="nil"/>
              <w:bottom w:val="single" w:sz="4" w:space="0" w:color="auto"/>
              <w:right w:val="single" w:sz="4" w:space="0" w:color="auto"/>
            </w:tcBorders>
            <w:shd w:val="clear" w:color="auto" w:fill="auto"/>
            <w:noWrap/>
            <w:vAlign w:val="bottom"/>
            <w:hideMark/>
          </w:tcPr>
          <w:p w:rsidR="007348DA" w:rsidRPr="007348DA" w:rsidRDefault="007348DA" w:rsidP="007348DA">
            <w:pPr>
              <w:suppressAutoHyphens w:val="0"/>
              <w:jc w:val="right"/>
              <w:rPr>
                <w:rFonts w:ascii="Arial" w:hAnsi="Arial" w:cs="Arial"/>
                <w:b/>
                <w:bCs/>
                <w:sz w:val="22"/>
                <w:szCs w:val="22"/>
                <w:lang w:eastAsia="cs-CZ"/>
              </w:rPr>
            </w:pPr>
            <w:r w:rsidRPr="007348DA">
              <w:rPr>
                <w:rFonts w:ascii="Arial" w:hAnsi="Arial" w:cs="Arial"/>
                <w:b/>
                <w:bCs/>
                <w:sz w:val="22"/>
                <w:szCs w:val="22"/>
                <w:lang w:eastAsia="cs-CZ"/>
              </w:rPr>
              <w:t>5 472</w:t>
            </w:r>
          </w:p>
        </w:tc>
      </w:tr>
      <w:tr w:rsidR="007348DA" w:rsidRPr="007348DA" w:rsidTr="00DA5D72">
        <w:trPr>
          <w:trHeight w:val="20"/>
        </w:trPr>
        <w:tc>
          <w:tcPr>
            <w:tcW w:w="2551" w:type="dxa"/>
            <w:tcBorders>
              <w:top w:val="nil"/>
              <w:left w:val="single" w:sz="4" w:space="0" w:color="auto"/>
              <w:bottom w:val="single" w:sz="4" w:space="0" w:color="auto"/>
              <w:right w:val="single" w:sz="4" w:space="0" w:color="auto"/>
            </w:tcBorders>
            <w:shd w:val="clear" w:color="auto" w:fill="auto"/>
            <w:noWrap/>
            <w:vAlign w:val="center"/>
            <w:hideMark/>
          </w:tcPr>
          <w:p w:rsidR="007348DA" w:rsidRPr="007348DA" w:rsidRDefault="007348DA" w:rsidP="007348DA">
            <w:pPr>
              <w:suppressAutoHyphens w:val="0"/>
              <w:rPr>
                <w:rFonts w:ascii="Arial" w:hAnsi="Arial" w:cs="Arial"/>
                <w:b/>
                <w:bCs/>
                <w:sz w:val="22"/>
                <w:szCs w:val="22"/>
                <w:lang w:eastAsia="cs-CZ"/>
              </w:rPr>
            </w:pPr>
            <w:r w:rsidRPr="007348DA">
              <w:rPr>
                <w:rFonts w:ascii="Arial" w:hAnsi="Arial" w:cs="Arial"/>
                <w:b/>
                <w:bCs/>
                <w:sz w:val="22"/>
                <w:szCs w:val="22"/>
                <w:lang w:eastAsia="cs-CZ"/>
              </w:rPr>
              <w:t>Celkem úroky</w:t>
            </w:r>
          </w:p>
        </w:tc>
        <w:tc>
          <w:tcPr>
            <w:tcW w:w="907" w:type="dxa"/>
            <w:tcBorders>
              <w:top w:val="nil"/>
              <w:left w:val="nil"/>
              <w:bottom w:val="single" w:sz="4" w:space="0" w:color="auto"/>
              <w:right w:val="single" w:sz="4" w:space="0" w:color="auto"/>
            </w:tcBorders>
            <w:shd w:val="clear" w:color="auto" w:fill="auto"/>
            <w:noWrap/>
            <w:vAlign w:val="center"/>
            <w:hideMark/>
          </w:tcPr>
          <w:p w:rsidR="007348DA" w:rsidRPr="007348DA" w:rsidRDefault="007348DA" w:rsidP="007348DA">
            <w:pPr>
              <w:suppressAutoHyphens w:val="0"/>
              <w:jc w:val="right"/>
              <w:rPr>
                <w:rFonts w:ascii="Arial" w:hAnsi="Arial" w:cs="Arial"/>
                <w:b/>
                <w:bCs/>
                <w:sz w:val="22"/>
                <w:szCs w:val="22"/>
                <w:lang w:eastAsia="cs-CZ"/>
              </w:rPr>
            </w:pPr>
            <w:r w:rsidRPr="007348DA">
              <w:rPr>
                <w:rFonts w:ascii="Arial" w:hAnsi="Arial" w:cs="Arial"/>
                <w:b/>
                <w:bCs/>
                <w:sz w:val="22"/>
                <w:szCs w:val="22"/>
                <w:lang w:eastAsia="cs-CZ"/>
              </w:rPr>
              <w:t>1 000</w:t>
            </w:r>
          </w:p>
        </w:tc>
        <w:tc>
          <w:tcPr>
            <w:tcW w:w="907" w:type="dxa"/>
            <w:tcBorders>
              <w:top w:val="nil"/>
              <w:left w:val="nil"/>
              <w:bottom w:val="single" w:sz="4" w:space="0" w:color="auto"/>
              <w:right w:val="single" w:sz="4" w:space="0" w:color="auto"/>
            </w:tcBorders>
            <w:shd w:val="clear" w:color="auto" w:fill="auto"/>
            <w:noWrap/>
            <w:vAlign w:val="center"/>
            <w:hideMark/>
          </w:tcPr>
          <w:p w:rsidR="007348DA" w:rsidRPr="007348DA" w:rsidRDefault="007348DA" w:rsidP="007348DA">
            <w:pPr>
              <w:suppressAutoHyphens w:val="0"/>
              <w:jc w:val="right"/>
              <w:rPr>
                <w:rFonts w:ascii="Arial" w:hAnsi="Arial" w:cs="Arial"/>
                <w:b/>
                <w:bCs/>
                <w:sz w:val="22"/>
                <w:szCs w:val="22"/>
                <w:lang w:eastAsia="cs-CZ"/>
              </w:rPr>
            </w:pPr>
            <w:r w:rsidRPr="007348DA">
              <w:rPr>
                <w:rFonts w:ascii="Arial" w:hAnsi="Arial" w:cs="Arial"/>
                <w:b/>
                <w:bCs/>
                <w:sz w:val="22"/>
                <w:szCs w:val="22"/>
                <w:lang w:eastAsia="cs-CZ"/>
              </w:rPr>
              <w:t xml:space="preserve">      830</w:t>
            </w:r>
          </w:p>
        </w:tc>
        <w:tc>
          <w:tcPr>
            <w:tcW w:w="907" w:type="dxa"/>
            <w:tcBorders>
              <w:top w:val="nil"/>
              <w:left w:val="nil"/>
              <w:bottom w:val="single" w:sz="4" w:space="0" w:color="auto"/>
              <w:right w:val="single" w:sz="4" w:space="0" w:color="auto"/>
            </w:tcBorders>
            <w:shd w:val="clear" w:color="auto" w:fill="auto"/>
            <w:noWrap/>
            <w:vAlign w:val="center"/>
            <w:hideMark/>
          </w:tcPr>
          <w:p w:rsidR="007348DA" w:rsidRPr="007348DA" w:rsidRDefault="007348DA" w:rsidP="007348DA">
            <w:pPr>
              <w:suppressAutoHyphens w:val="0"/>
              <w:jc w:val="right"/>
              <w:rPr>
                <w:rFonts w:ascii="Arial" w:hAnsi="Arial" w:cs="Arial"/>
                <w:b/>
                <w:bCs/>
                <w:sz w:val="22"/>
                <w:szCs w:val="22"/>
                <w:lang w:eastAsia="cs-CZ"/>
              </w:rPr>
            </w:pPr>
            <w:r w:rsidRPr="007348DA">
              <w:rPr>
                <w:rFonts w:ascii="Arial" w:hAnsi="Arial" w:cs="Arial"/>
                <w:b/>
                <w:bCs/>
                <w:sz w:val="22"/>
                <w:szCs w:val="22"/>
                <w:lang w:eastAsia="cs-CZ"/>
              </w:rPr>
              <w:t xml:space="preserve">      860</w:t>
            </w:r>
          </w:p>
        </w:tc>
        <w:tc>
          <w:tcPr>
            <w:tcW w:w="907" w:type="dxa"/>
            <w:tcBorders>
              <w:top w:val="nil"/>
              <w:left w:val="nil"/>
              <w:bottom w:val="single" w:sz="4" w:space="0" w:color="auto"/>
              <w:right w:val="single" w:sz="4" w:space="0" w:color="auto"/>
            </w:tcBorders>
            <w:shd w:val="clear" w:color="auto" w:fill="auto"/>
            <w:noWrap/>
            <w:vAlign w:val="center"/>
            <w:hideMark/>
          </w:tcPr>
          <w:p w:rsidR="007348DA" w:rsidRPr="007348DA" w:rsidRDefault="007348DA" w:rsidP="007348DA">
            <w:pPr>
              <w:suppressAutoHyphens w:val="0"/>
              <w:jc w:val="right"/>
              <w:rPr>
                <w:rFonts w:ascii="Arial" w:hAnsi="Arial" w:cs="Arial"/>
                <w:b/>
                <w:bCs/>
                <w:sz w:val="22"/>
                <w:szCs w:val="22"/>
                <w:lang w:eastAsia="cs-CZ"/>
              </w:rPr>
            </w:pPr>
            <w:r w:rsidRPr="007348DA">
              <w:rPr>
                <w:rFonts w:ascii="Arial" w:hAnsi="Arial" w:cs="Arial"/>
                <w:b/>
                <w:bCs/>
                <w:sz w:val="22"/>
                <w:szCs w:val="22"/>
                <w:lang w:eastAsia="cs-CZ"/>
              </w:rPr>
              <w:t xml:space="preserve">      860</w:t>
            </w:r>
          </w:p>
        </w:tc>
        <w:tc>
          <w:tcPr>
            <w:tcW w:w="907" w:type="dxa"/>
            <w:tcBorders>
              <w:top w:val="nil"/>
              <w:left w:val="nil"/>
              <w:bottom w:val="single" w:sz="4" w:space="0" w:color="auto"/>
              <w:right w:val="single" w:sz="4" w:space="0" w:color="auto"/>
            </w:tcBorders>
            <w:shd w:val="clear" w:color="auto" w:fill="auto"/>
            <w:noWrap/>
            <w:vAlign w:val="center"/>
            <w:hideMark/>
          </w:tcPr>
          <w:p w:rsidR="007348DA" w:rsidRPr="007348DA" w:rsidRDefault="007348DA" w:rsidP="007348DA">
            <w:pPr>
              <w:suppressAutoHyphens w:val="0"/>
              <w:jc w:val="right"/>
              <w:rPr>
                <w:rFonts w:ascii="Arial" w:hAnsi="Arial" w:cs="Arial"/>
                <w:b/>
                <w:bCs/>
                <w:sz w:val="22"/>
                <w:szCs w:val="22"/>
                <w:lang w:eastAsia="cs-CZ"/>
              </w:rPr>
            </w:pPr>
            <w:r w:rsidRPr="007348DA">
              <w:rPr>
                <w:rFonts w:ascii="Arial" w:hAnsi="Arial" w:cs="Arial"/>
                <w:b/>
                <w:bCs/>
                <w:sz w:val="22"/>
                <w:szCs w:val="22"/>
                <w:lang w:eastAsia="cs-CZ"/>
              </w:rPr>
              <w:t xml:space="preserve">      810</w:t>
            </w:r>
          </w:p>
        </w:tc>
        <w:tc>
          <w:tcPr>
            <w:tcW w:w="907" w:type="dxa"/>
            <w:tcBorders>
              <w:top w:val="nil"/>
              <w:left w:val="nil"/>
              <w:bottom w:val="single" w:sz="4" w:space="0" w:color="auto"/>
              <w:right w:val="single" w:sz="4" w:space="0" w:color="auto"/>
            </w:tcBorders>
            <w:shd w:val="clear" w:color="auto" w:fill="auto"/>
            <w:noWrap/>
            <w:vAlign w:val="center"/>
            <w:hideMark/>
          </w:tcPr>
          <w:p w:rsidR="007348DA" w:rsidRPr="007348DA" w:rsidRDefault="007348DA" w:rsidP="007348DA">
            <w:pPr>
              <w:suppressAutoHyphens w:val="0"/>
              <w:jc w:val="right"/>
              <w:rPr>
                <w:rFonts w:ascii="Arial" w:hAnsi="Arial" w:cs="Arial"/>
                <w:b/>
                <w:bCs/>
                <w:sz w:val="22"/>
                <w:szCs w:val="22"/>
                <w:lang w:eastAsia="cs-CZ"/>
              </w:rPr>
            </w:pPr>
            <w:r w:rsidRPr="007348DA">
              <w:rPr>
                <w:rFonts w:ascii="Arial" w:hAnsi="Arial" w:cs="Arial"/>
                <w:b/>
                <w:bCs/>
                <w:sz w:val="22"/>
                <w:szCs w:val="22"/>
                <w:lang w:eastAsia="cs-CZ"/>
              </w:rPr>
              <w:t xml:space="preserve">      810</w:t>
            </w:r>
          </w:p>
        </w:tc>
        <w:tc>
          <w:tcPr>
            <w:tcW w:w="907" w:type="dxa"/>
            <w:tcBorders>
              <w:top w:val="nil"/>
              <w:left w:val="nil"/>
              <w:bottom w:val="single" w:sz="4" w:space="0" w:color="auto"/>
              <w:right w:val="single" w:sz="4" w:space="0" w:color="auto"/>
            </w:tcBorders>
            <w:shd w:val="clear" w:color="auto" w:fill="auto"/>
            <w:noWrap/>
            <w:vAlign w:val="center"/>
            <w:hideMark/>
          </w:tcPr>
          <w:p w:rsidR="007348DA" w:rsidRPr="007348DA" w:rsidRDefault="007348DA" w:rsidP="007348DA">
            <w:pPr>
              <w:suppressAutoHyphens w:val="0"/>
              <w:jc w:val="right"/>
              <w:rPr>
                <w:rFonts w:ascii="Arial" w:hAnsi="Arial" w:cs="Arial"/>
                <w:b/>
                <w:bCs/>
                <w:sz w:val="22"/>
                <w:szCs w:val="22"/>
                <w:lang w:eastAsia="cs-CZ"/>
              </w:rPr>
            </w:pPr>
            <w:r w:rsidRPr="007348DA">
              <w:rPr>
                <w:rFonts w:ascii="Arial" w:hAnsi="Arial" w:cs="Arial"/>
                <w:b/>
                <w:bCs/>
                <w:sz w:val="22"/>
                <w:szCs w:val="22"/>
                <w:lang w:eastAsia="cs-CZ"/>
              </w:rPr>
              <w:t xml:space="preserve">      810</w:t>
            </w:r>
          </w:p>
        </w:tc>
      </w:tr>
      <w:tr w:rsidR="00E6123F" w:rsidRPr="007348DA" w:rsidTr="00E6123F">
        <w:trPr>
          <w:trHeight w:val="20"/>
        </w:trPr>
        <w:tc>
          <w:tcPr>
            <w:tcW w:w="2551" w:type="dxa"/>
            <w:tcBorders>
              <w:top w:val="nil"/>
              <w:left w:val="single" w:sz="4" w:space="0" w:color="auto"/>
              <w:bottom w:val="single" w:sz="4" w:space="0" w:color="auto"/>
              <w:right w:val="single" w:sz="4" w:space="0" w:color="auto"/>
            </w:tcBorders>
            <w:shd w:val="clear" w:color="auto" w:fill="FFFF99"/>
            <w:noWrap/>
            <w:vAlign w:val="center"/>
            <w:hideMark/>
          </w:tcPr>
          <w:p w:rsidR="007348DA" w:rsidRPr="007348DA" w:rsidRDefault="007348DA" w:rsidP="007348DA">
            <w:pPr>
              <w:suppressAutoHyphens w:val="0"/>
              <w:rPr>
                <w:rFonts w:ascii="Arial" w:hAnsi="Arial" w:cs="Arial"/>
                <w:b/>
                <w:bCs/>
                <w:sz w:val="22"/>
                <w:szCs w:val="22"/>
                <w:lang w:eastAsia="cs-CZ"/>
              </w:rPr>
            </w:pPr>
            <w:r w:rsidRPr="007348DA">
              <w:rPr>
                <w:rFonts w:ascii="Arial" w:hAnsi="Arial" w:cs="Arial"/>
                <w:b/>
                <w:bCs/>
                <w:sz w:val="22"/>
                <w:szCs w:val="22"/>
                <w:lang w:eastAsia="cs-CZ"/>
              </w:rPr>
              <w:t>Celkem zatížení</w:t>
            </w:r>
          </w:p>
        </w:tc>
        <w:tc>
          <w:tcPr>
            <w:tcW w:w="907" w:type="dxa"/>
            <w:tcBorders>
              <w:top w:val="nil"/>
              <w:left w:val="nil"/>
              <w:bottom w:val="single" w:sz="4" w:space="0" w:color="auto"/>
              <w:right w:val="single" w:sz="4" w:space="0" w:color="auto"/>
            </w:tcBorders>
            <w:shd w:val="clear" w:color="auto" w:fill="FFFF99"/>
            <w:noWrap/>
            <w:vAlign w:val="center"/>
            <w:hideMark/>
          </w:tcPr>
          <w:p w:rsidR="007348DA" w:rsidRPr="007348DA" w:rsidRDefault="007348DA" w:rsidP="007348DA">
            <w:pPr>
              <w:suppressAutoHyphens w:val="0"/>
              <w:jc w:val="right"/>
              <w:rPr>
                <w:rFonts w:ascii="Arial" w:hAnsi="Arial" w:cs="Arial"/>
                <w:b/>
                <w:bCs/>
                <w:sz w:val="22"/>
                <w:szCs w:val="22"/>
                <w:lang w:eastAsia="cs-CZ"/>
              </w:rPr>
            </w:pPr>
            <w:r w:rsidRPr="007348DA">
              <w:rPr>
                <w:rFonts w:ascii="Arial" w:hAnsi="Arial" w:cs="Arial"/>
                <w:b/>
                <w:bCs/>
                <w:sz w:val="22"/>
                <w:szCs w:val="22"/>
                <w:lang w:eastAsia="cs-CZ"/>
              </w:rPr>
              <w:t>8 069</w:t>
            </w:r>
          </w:p>
        </w:tc>
        <w:tc>
          <w:tcPr>
            <w:tcW w:w="907" w:type="dxa"/>
            <w:tcBorders>
              <w:top w:val="nil"/>
              <w:left w:val="nil"/>
              <w:bottom w:val="single" w:sz="4" w:space="0" w:color="auto"/>
              <w:right w:val="single" w:sz="4" w:space="0" w:color="auto"/>
            </w:tcBorders>
            <w:shd w:val="clear" w:color="auto" w:fill="FFFF99"/>
            <w:noWrap/>
            <w:vAlign w:val="center"/>
            <w:hideMark/>
          </w:tcPr>
          <w:p w:rsidR="007348DA" w:rsidRPr="007348DA" w:rsidRDefault="007348DA" w:rsidP="007348DA">
            <w:pPr>
              <w:suppressAutoHyphens w:val="0"/>
              <w:jc w:val="right"/>
              <w:rPr>
                <w:rFonts w:ascii="Arial" w:hAnsi="Arial" w:cs="Arial"/>
                <w:b/>
                <w:bCs/>
                <w:sz w:val="22"/>
                <w:szCs w:val="22"/>
                <w:lang w:eastAsia="cs-CZ"/>
              </w:rPr>
            </w:pPr>
            <w:r w:rsidRPr="007348DA">
              <w:rPr>
                <w:rFonts w:ascii="Arial" w:hAnsi="Arial" w:cs="Arial"/>
                <w:b/>
                <w:bCs/>
                <w:sz w:val="22"/>
                <w:szCs w:val="22"/>
                <w:lang w:eastAsia="cs-CZ"/>
              </w:rPr>
              <w:t>8 944</w:t>
            </w:r>
          </w:p>
        </w:tc>
        <w:tc>
          <w:tcPr>
            <w:tcW w:w="907" w:type="dxa"/>
            <w:tcBorders>
              <w:top w:val="nil"/>
              <w:left w:val="nil"/>
              <w:bottom w:val="single" w:sz="4" w:space="0" w:color="auto"/>
              <w:right w:val="single" w:sz="4" w:space="0" w:color="auto"/>
            </w:tcBorders>
            <w:shd w:val="clear" w:color="auto" w:fill="FFFF99"/>
            <w:noWrap/>
            <w:vAlign w:val="center"/>
            <w:hideMark/>
          </w:tcPr>
          <w:p w:rsidR="007348DA" w:rsidRPr="007348DA" w:rsidRDefault="007348DA" w:rsidP="007348DA">
            <w:pPr>
              <w:suppressAutoHyphens w:val="0"/>
              <w:jc w:val="right"/>
              <w:rPr>
                <w:rFonts w:ascii="Arial" w:hAnsi="Arial" w:cs="Arial"/>
                <w:b/>
                <w:bCs/>
                <w:color w:val="FF0000"/>
                <w:sz w:val="22"/>
                <w:szCs w:val="22"/>
                <w:lang w:eastAsia="cs-CZ"/>
              </w:rPr>
            </w:pPr>
            <w:r w:rsidRPr="007348DA">
              <w:rPr>
                <w:rFonts w:ascii="Arial" w:hAnsi="Arial" w:cs="Arial"/>
                <w:b/>
                <w:bCs/>
                <w:color w:val="FF0000"/>
                <w:sz w:val="22"/>
                <w:szCs w:val="22"/>
                <w:lang w:eastAsia="cs-CZ"/>
              </w:rPr>
              <w:t>8 932</w:t>
            </w:r>
          </w:p>
        </w:tc>
        <w:tc>
          <w:tcPr>
            <w:tcW w:w="907" w:type="dxa"/>
            <w:tcBorders>
              <w:top w:val="nil"/>
              <w:left w:val="nil"/>
              <w:bottom w:val="single" w:sz="4" w:space="0" w:color="auto"/>
              <w:right w:val="single" w:sz="4" w:space="0" w:color="auto"/>
            </w:tcBorders>
            <w:shd w:val="clear" w:color="auto" w:fill="FFFF99"/>
            <w:noWrap/>
            <w:vAlign w:val="center"/>
            <w:hideMark/>
          </w:tcPr>
          <w:p w:rsidR="007348DA" w:rsidRPr="007348DA" w:rsidRDefault="007348DA" w:rsidP="007348DA">
            <w:pPr>
              <w:suppressAutoHyphens w:val="0"/>
              <w:jc w:val="right"/>
              <w:rPr>
                <w:rFonts w:ascii="Arial" w:hAnsi="Arial" w:cs="Arial"/>
                <w:b/>
                <w:bCs/>
                <w:sz w:val="22"/>
                <w:szCs w:val="22"/>
                <w:lang w:eastAsia="cs-CZ"/>
              </w:rPr>
            </w:pPr>
            <w:r w:rsidRPr="007348DA">
              <w:rPr>
                <w:rFonts w:ascii="Arial" w:hAnsi="Arial" w:cs="Arial"/>
                <w:b/>
                <w:bCs/>
                <w:sz w:val="22"/>
                <w:szCs w:val="22"/>
                <w:lang w:eastAsia="cs-CZ"/>
              </w:rPr>
              <w:t>8 198</w:t>
            </w:r>
          </w:p>
        </w:tc>
        <w:tc>
          <w:tcPr>
            <w:tcW w:w="907" w:type="dxa"/>
            <w:tcBorders>
              <w:top w:val="nil"/>
              <w:left w:val="nil"/>
              <w:bottom w:val="single" w:sz="4" w:space="0" w:color="auto"/>
              <w:right w:val="single" w:sz="4" w:space="0" w:color="auto"/>
            </w:tcBorders>
            <w:shd w:val="clear" w:color="auto" w:fill="FFFF99"/>
            <w:noWrap/>
            <w:vAlign w:val="center"/>
            <w:hideMark/>
          </w:tcPr>
          <w:p w:rsidR="007348DA" w:rsidRPr="007348DA" w:rsidRDefault="007348DA" w:rsidP="007348DA">
            <w:pPr>
              <w:suppressAutoHyphens w:val="0"/>
              <w:jc w:val="right"/>
              <w:rPr>
                <w:rFonts w:ascii="Arial" w:hAnsi="Arial" w:cs="Arial"/>
                <w:b/>
                <w:bCs/>
                <w:sz w:val="22"/>
                <w:szCs w:val="22"/>
                <w:lang w:eastAsia="cs-CZ"/>
              </w:rPr>
            </w:pPr>
            <w:r w:rsidRPr="007348DA">
              <w:rPr>
                <w:rFonts w:ascii="Arial" w:hAnsi="Arial" w:cs="Arial"/>
                <w:b/>
                <w:bCs/>
                <w:sz w:val="22"/>
                <w:szCs w:val="22"/>
                <w:lang w:eastAsia="cs-CZ"/>
              </w:rPr>
              <w:t>7 128</w:t>
            </w:r>
          </w:p>
        </w:tc>
        <w:tc>
          <w:tcPr>
            <w:tcW w:w="907" w:type="dxa"/>
            <w:tcBorders>
              <w:top w:val="nil"/>
              <w:left w:val="nil"/>
              <w:bottom w:val="single" w:sz="4" w:space="0" w:color="auto"/>
              <w:right w:val="single" w:sz="4" w:space="0" w:color="auto"/>
            </w:tcBorders>
            <w:shd w:val="clear" w:color="auto" w:fill="FFFF99"/>
            <w:noWrap/>
            <w:vAlign w:val="center"/>
            <w:hideMark/>
          </w:tcPr>
          <w:p w:rsidR="007348DA" w:rsidRPr="007348DA" w:rsidRDefault="007348DA" w:rsidP="007348DA">
            <w:pPr>
              <w:suppressAutoHyphens w:val="0"/>
              <w:jc w:val="right"/>
              <w:rPr>
                <w:rFonts w:ascii="Arial" w:hAnsi="Arial" w:cs="Arial"/>
                <w:b/>
                <w:bCs/>
                <w:sz w:val="22"/>
                <w:szCs w:val="22"/>
                <w:lang w:eastAsia="cs-CZ"/>
              </w:rPr>
            </w:pPr>
            <w:r w:rsidRPr="007348DA">
              <w:rPr>
                <w:rFonts w:ascii="Arial" w:hAnsi="Arial" w:cs="Arial"/>
                <w:b/>
                <w:bCs/>
                <w:sz w:val="22"/>
                <w:szCs w:val="22"/>
                <w:lang w:eastAsia="cs-CZ"/>
              </w:rPr>
              <w:t>7 128</w:t>
            </w:r>
          </w:p>
        </w:tc>
        <w:tc>
          <w:tcPr>
            <w:tcW w:w="907" w:type="dxa"/>
            <w:tcBorders>
              <w:top w:val="nil"/>
              <w:left w:val="nil"/>
              <w:bottom w:val="single" w:sz="4" w:space="0" w:color="auto"/>
              <w:right w:val="single" w:sz="4" w:space="0" w:color="auto"/>
            </w:tcBorders>
            <w:shd w:val="clear" w:color="auto" w:fill="FFFF99"/>
            <w:noWrap/>
            <w:vAlign w:val="center"/>
            <w:hideMark/>
          </w:tcPr>
          <w:p w:rsidR="007348DA" w:rsidRPr="007348DA" w:rsidRDefault="007348DA" w:rsidP="007348DA">
            <w:pPr>
              <w:suppressAutoHyphens w:val="0"/>
              <w:jc w:val="right"/>
              <w:rPr>
                <w:rFonts w:ascii="Arial" w:hAnsi="Arial" w:cs="Arial"/>
                <w:b/>
                <w:bCs/>
                <w:sz w:val="22"/>
                <w:szCs w:val="22"/>
                <w:lang w:eastAsia="cs-CZ"/>
              </w:rPr>
            </w:pPr>
            <w:r w:rsidRPr="007348DA">
              <w:rPr>
                <w:rFonts w:ascii="Arial" w:hAnsi="Arial" w:cs="Arial"/>
                <w:b/>
                <w:bCs/>
                <w:sz w:val="22"/>
                <w:szCs w:val="22"/>
                <w:lang w:eastAsia="cs-CZ"/>
              </w:rPr>
              <w:t>6 282</w:t>
            </w:r>
          </w:p>
        </w:tc>
      </w:tr>
    </w:tbl>
    <w:p w:rsidR="007348DA" w:rsidRDefault="007348DA" w:rsidP="008608AC">
      <w:pPr>
        <w:pStyle w:val="Zkladntextodsazen"/>
        <w:tabs>
          <w:tab w:val="left" w:pos="5103"/>
        </w:tabs>
        <w:spacing w:before="120" w:after="120"/>
        <w:rPr>
          <w:rFonts w:ascii="Arial" w:hAnsi="Arial" w:cs="Arial"/>
          <w:sz w:val="22"/>
          <w:szCs w:val="22"/>
        </w:rPr>
      </w:pPr>
    </w:p>
    <w:p w:rsidR="008608AC" w:rsidRDefault="008608AC" w:rsidP="008608AC">
      <w:pPr>
        <w:pStyle w:val="Zkladntextodsazen"/>
        <w:tabs>
          <w:tab w:val="left" w:pos="5103"/>
        </w:tabs>
        <w:spacing w:before="120" w:after="120"/>
        <w:rPr>
          <w:rFonts w:ascii="Arial" w:hAnsi="Arial" w:cs="Arial"/>
          <w:sz w:val="22"/>
          <w:szCs w:val="22"/>
        </w:rPr>
      </w:pPr>
      <w:r>
        <w:rPr>
          <w:rFonts w:ascii="Arial" w:hAnsi="Arial" w:cs="Arial"/>
          <w:sz w:val="22"/>
          <w:szCs w:val="22"/>
        </w:rPr>
        <w:t>V roce 201</w:t>
      </w:r>
      <w:r w:rsidR="004436EC">
        <w:rPr>
          <w:rFonts w:ascii="Arial" w:hAnsi="Arial" w:cs="Arial"/>
          <w:sz w:val="22"/>
          <w:szCs w:val="22"/>
        </w:rPr>
        <w:t>4 by čerpán již nasmlouvaný úvěr na navýšení základního kapitálu Vodovody a kanalizace, a.s. ve výši 1</w:t>
      </w:r>
      <w:r w:rsidR="004C5819">
        <w:rPr>
          <w:rFonts w:ascii="Arial" w:hAnsi="Arial" w:cs="Arial"/>
          <w:sz w:val="22"/>
          <w:szCs w:val="22"/>
        </w:rPr>
        <w:t> 951 000 Kč. V roce 2015 (a následující roky) nep</w:t>
      </w:r>
      <w:r>
        <w:rPr>
          <w:rFonts w:ascii="Arial" w:hAnsi="Arial" w:cs="Arial"/>
          <w:sz w:val="22"/>
          <w:szCs w:val="22"/>
        </w:rPr>
        <w:t>ředpokl</w:t>
      </w:r>
      <w:r w:rsidR="004C5819">
        <w:rPr>
          <w:rFonts w:ascii="Arial" w:hAnsi="Arial" w:cs="Arial"/>
          <w:sz w:val="22"/>
          <w:szCs w:val="22"/>
        </w:rPr>
        <w:t>ádáme přijímání nových úvěrů</w:t>
      </w:r>
      <w:r>
        <w:rPr>
          <w:rFonts w:ascii="Arial" w:hAnsi="Arial" w:cs="Arial"/>
          <w:sz w:val="22"/>
          <w:szCs w:val="22"/>
        </w:rPr>
        <w:t>.</w:t>
      </w:r>
    </w:p>
    <w:p w:rsidR="008608AC" w:rsidRDefault="008608AC" w:rsidP="008608AC">
      <w:pPr>
        <w:pStyle w:val="Zkladntextodsazen"/>
        <w:tabs>
          <w:tab w:val="left" w:pos="5103"/>
        </w:tabs>
        <w:spacing w:before="120" w:after="120"/>
        <w:rPr>
          <w:rFonts w:ascii="Arial" w:hAnsi="Arial" w:cs="Arial"/>
          <w:b/>
          <w:bCs/>
          <w:sz w:val="22"/>
          <w:szCs w:val="22"/>
        </w:rPr>
      </w:pPr>
    </w:p>
    <w:p w:rsidR="008608AC" w:rsidRDefault="008608AC" w:rsidP="008608AC">
      <w:pPr>
        <w:pStyle w:val="Zkladntextodsazen"/>
        <w:tabs>
          <w:tab w:val="left" w:pos="5103"/>
        </w:tabs>
        <w:spacing w:before="120" w:after="120"/>
        <w:rPr>
          <w:rFonts w:ascii="Arial" w:hAnsi="Arial" w:cs="Arial"/>
          <w:b/>
          <w:bCs/>
          <w:sz w:val="22"/>
          <w:szCs w:val="22"/>
        </w:rPr>
      </w:pPr>
      <w:r>
        <w:rPr>
          <w:rFonts w:ascii="Arial" w:hAnsi="Arial" w:cs="Arial"/>
          <w:b/>
          <w:bCs/>
          <w:sz w:val="22"/>
          <w:szCs w:val="22"/>
        </w:rPr>
        <w:t>Závěr</w:t>
      </w:r>
    </w:p>
    <w:p w:rsidR="008608AC" w:rsidRDefault="008608AC" w:rsidP="008608AC">
      <w:pPr>
        <w:pStyle w:val="Zkladntextodsazen"/>
        <w:tabs>
          <w:tab w:val="left" w:pos="5103"/>
        </w:tabs>
        <w:spacing w:before="120" w:after="120"/>
        <w:rPr>
          <w:rFonts w:ascii="Arial" w:hAnsi="Arial" w:cs="Arial"/>
          <w:sz w:val="22"/>
          <w:szCs w:val="22"/>
        </w:rPr>
      </w:pPr>
      <w:r>
        <w:rPr>
          <w:rFonts w:ascii="Arial" w:hAnsi="Arial" w:cs="Arial"/>
          <w:sz w:val="22"/>
          <w:szCs w:val="22"/>
        </w:rPr>
        <w:t>Rozpočtový výhled ukazuje, že hospodaření města je vyvážené. Provozní přebytek dosahuje kladných hodnot, a tím městu umožňuje financování investičních výdajů. Řízení závazků města z dlouhodobého hlediska postupně snižuje zadluženost města.</w:t>
      </w:r>
    </w:p>
    <w:p w:rsidR="00DA5D72" w:rsidRDefault="00DA5D72" w:rsidP="008608AC">
      <w:pPr>
        <w:pStyle w:val="Zkladntextodsazen"/>
        <w:tabs>
          <w:tab w:val="left" w:pos="5103"/>
        </w:tabs>
        <w:spacing w:before="120" w:after="120"/>
        <w:rPr>
          <w:rFonts w:ascii="Arial" w:hAnsi="Arial" w:cs="Arial"/>
          <w:sz w:val="22"/>
          <w:szCs w:val="22"/>
        </w:rPr>
      </w:pPr>
    </w:p>
    <w:p w:rsidR="008608AC" w:rsidRDefault="008608AC" w:rsidP="008608AC">
      <w:pPr>
        <w:pStyle w:val="Zkladntextodsazen"/>
        <w:tabs>
          <w:tab w:val="left" w:pos="5103"/>
        </w:tabs>
        <w:spacing w:before="120" w:after="120"/>
        <w:rPr>
          <w:rFonts w:ascii="Arial" w:hAnsi="Arial" w:cs="Arial"/>
          <w:sz w:val="22"/>
          <w:szCs w:val="22"/>
        </w:rPr>
      </w:pPr>
      <w:r>
        <w:rPr>
          <w:rFonts w:ascii="Arial" w:hAnsi="Arial" w:cs="Arial"/>
          <w:sz w:val="22"/>
          <w:szCs w:val="22"/>
        </w:rPr>
        <w:t>Rozpočtový výhled vychází ze současné legislativy. Změna daňových i jiných zákonů může mít na podobu rozpočtového výhledu značný dopad. Proto FO navrhuje při případných změnách např. daňových sazeb, rozpočtového určení daní, aj. předložit ihned po této změně upravený rozpočtový výhled do RM zpravidla při projednávání rozpočtu města pro následující rok.</w:t>
      </w:r>
    </w:p>
    <w:p w:rsidR="003B7235" w:rsidRDefault="003B7235"/>
    <w:sectPr w:rsidR="003B7235">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1730" w:rsidRDefault="00051730" w:rsidP="00367128">
      <w:r>
        <w:separator/>
      </w:r>
    </w:p>
  </w:endnote>
  <w:endnote w:type="continuationSeparator" w:id="0">
    <w:p w:rsidR="00051730" w:rsidRDefault="00051730" w:rsidP="003671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4319899"/>
      <w:docPartObj>
        <w:docPartGallery w:val="Page Numbers (Bottom of Page)"/>
        <w:docPartUnique/>
      </w:docPartObj>
    </w:sdtPr>
    <w:sdtEndPr/>
    <w:sdtContent>
      <w:p w:rsidR="0023402D" w:rsidRDefault="0023402D">
        <w:pPr>
          <w:pStyle w:val="Zpat"/>
          <w:jc w:val="right"/>
        </w:pPr>
        <w:r>
          <w:fldChar w:fldCharType="begin"/>
        </w:r>
        <w:r>
          <w:instrText>PAGE   \* MERGEFORMAT</w:instrText>
        </w:r>
        <w:r>
          <w:fldChar w:fldCharType="separate"/>
        </w:r>
        <w:r w:rsidR="004F466B">
          <w:rPr>
            <w:noProof/>
          </w:rPr>
          <w:t>4</w:t>
        </w:r>
        <w:r>
          <w:fldChar w:fldCharType="end"/>
        </w:r>
      </w:p>
    </w:sdtContent>
  </w:sdt>
  <w:p w:rsidR="0023402D" w:rsidRDefault="0023402D">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1730" w:rsidRDefault="00051730" w:rsidP="00367128">
      <w:r>
        <w:separator/>
      </w:r>
    </w:p>
  </w:footnote>
  <w:footnote w:type="continuationSeparator" w:id="0">
    <w:p w:rsidR="00051730" w:rsidRDefault="00051730" w:rsidP="003671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08AC"/>
    <w:rsid w:val="00000024"/>
    <w:rsid w:val="00035EE4"/>
    <w:rsid w:val="00051730"/>
    <w:rsid w:val="0008389A"/>
    <w:rsid w:val="00132D60"/>
    <w:rsid w:val="00153DE7"/>
    <w:rsid w:val="0023402D"/>
    <w:rsid w:val="00267DFA"/>
    <w:rsid w:val="00367128"/>
    <w:rsid w:val="003B7235"/>
    <w:rsid w:val="004436EC"/>
    <w:rsid w:val="00482C47"/>
    <w:rsid w:val="004B13C3"/>
    <w:rsid w:val="004C4611"/>
    <w:rsid w:val="004C5819"/>
    <w:rsid w:val="004F466B"/>
    <w:rsid w:val="0051099A"/>
    <w:rsid w:val="007348DA"/>
    <w:rsid w:val="00772A88"/>
    <w:rsid w:val="007F1284"/>
    <w:rsid w:val="008608AC"/>
    <w:rsid w:val="009526DB"/>
    <w:rsid w:val="009926FD"/>
    <w:rsid w:val="009E70A4"/>
    <w:rsid w:val="00A46096"/>
    <w:rsid w:val="00B40B21"/>
    <w:rsid w:val="00DA5D72"/>
    <w:rsid w:val="00E6123F"/>
    <w:rsid w:val="00E62F1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608AC"/>
    <w:pPr>
      <w:suppressAutoHyphens/>
      <w:spacing w:after="0" w:line="240" w:lineRule="auto"/>
    </w:pPr>
    <w:rPr>
      <w:rFonts w:ascii="Times New Roman" w:eastAsia="Times New Roman" w:hAnsi="Times New Roman" w:cs="Times New Roman"/>
      <w:sz w:val="20"/>
      <w:szCs w:val="20"/>
      <w:lang w:eastAsia="ar-SA"/>
    </w:rPr>
  </w:style>
  <w:style w:type="paragraph" w:styleId="Nadpis3">
    <w:name w:val="heading 3"/>
    <w:basedOn w:val="Normln"/>
    <w:next w:val="Normln"/>
    <w:link w:val="Nadpis3Char"/>
    <w:semiHidden/>
    <w:unhideWhenUsed/>
    <w:qFormat/>
    <w:rsid w:val="008608AC"/>
    <w:pPr>
      <w:keepNext/>
      <w:spacing w:before="240" w:after="60"/>
      <w:outlineLvl w:val="2"/>
    </w:pPr>
    <w:rPr>
      <w:rFonts w:ascii="Arial" w:hAnsi="Arial" w:cs="Arial"/>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semiHidden/>
    <w:rsid w:val="008608AC"/>
    <w:rPr>
      <w:rFonts w:ascii="Arial" w:eastAsia="Times New Roman" w:hAnsi="Arial" w:cs="Arial"/>
      <w:b/>
      <w:bCs/>
      <w:sz w:val="26"/>
      <w:szCs w:val="26"/>
      <w:lang w:eastAsia="ar-SA"/>
    </w:rPr>
  </w:style>
  <w:style w:type="paragraph" w:styleId="Zkladntextodsazen">
    <w:name w:val="Body Text Indent"/>
    <w:basedOn w:val="Normln"/>
    <w:link w:val="ZkladntextodsazenChar"/>
    <w:semiHidden/>
    <w:unhideWhenUsed/>
    <w:rsid w:val="008608AC"/>
    <w:pPr>
      <w:jc w:val="both"/>
    </w:pPr>
    <w:rPr>
      <w:sz w:val="24"/>
    </w:rPr>
  </w:style>
  <w:style w:type="character" w:customStyle="1" w:styleId="ZkladntextodsazenChar">
    <w:name w:val="Základní text odsazený Char"/>
    <w:basedOn w:val="Standardnpsmoodstavce"/>
    <w:link w:val="Zkladntextodsazen"/>
    <w:semiHidden/>
    <w:rsid w:val="008608AC"/>
    <w:rPr>
      <w:rFonts w:ascii="Times New Roman" w:eastAsia="Times New Roman" w:hAnsi="Times New Roman" w:cs="Times New Roman"/>
      <w:sz w:val="24"/>
      <w:szCs w:val="20"/>
      <w:lang w:eastAsia="ar-SA"/>
    </w:rPr>
  </w:style>
  <w:style w:type="paragraph" w:styleId="Zhlav">
    <w:name w:val="header"/>
    <w:basedOn w:val="Normln"/>
    <w:link w:val="ZhlavChar"/>
    <w:uiPriority w:val="99"/>
    <w:unhideWhenUsed/>
    <w:rsid w:val="00367128"/>
    <w:pPr>
      <w:tabs>
        <w:tab w:val="center" w:pos="4536"/>
        <w:tab w:val="right" w:pos="9072"/>
      </w:tabs>
    </w:pPr>
  </w:style>
  <w:style w:type="character" w:customStyle="1" w:styleId="ZhlavChar">
    <w:name w:val="Záhlaví Char"/>
    <w:basedOn w:val="Standardnpsmoodstavce"/>
    <w:link w:val="Zhlav"/>
    <w:uiPriority w:val="99"/>
    <w:rsid w:val="00367128"/>
    <w:rPr>
      <w:rFonts w:ascii="Times New Roman" w:eastAsia="Times New Roman" w:hAnsi="Times New Roman" w:cs="Times New Roman"/>
      <w:sz w:val="20"/>
      <w:szCs w:val="20"/>
      <w:lang w:eastAsia="ar-SA"/>
    </w:rPr>
  </w:style>
  <w:style w:type="paragraph" w:styleId="Zpat">
    <w:name w:val="footer"/>
    <w:basedOn w:val="Normln"/>
    <w:link w:val="ZpatChar"/>
    <w:uiPriority w:val="99"/>
    <w:unhideWhenUsed/>
    <w:rsid w:val="00367128"/>
    <w:pPr>
      <w:tabs>
        <w:tab w:val="center" w:pos="4536"/>
        <w:tab w:val="right" w:pos="9072"/>
      </w:tabs>
    </w:pPr>
  </w:style>
  <w:style w:type="character" w:customStyle="1" w:styleId="ZpatChar">
    <w:name w:val="Zápatí Char"/>
    <w:basedOn w:val="Standardnpsmoodstavce"/>
    <w:link w:val="Zpat"/>
    <w:uiPriority w:val="99"/>
    <w:rsid w:val="00367128"/>
    <w:rPr>
      <w:rFonts w:ascii="Times New Roman" w:eastAsia="Times New Roman" w:hAnsi="Times New Roman" w:cs="Times New Roman"/>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608AC"/>
    <w:pPr>
      <w:suppressAutoHyphens/>
      <w:spacing w:after="0" w:line="240" w:lineRule="auto"/>
    </w:pPr>
    <w:rPr>
      <w:rFonts w:ascii="Times New Roman" w:eastAsia="Times New Roman" w:hAnsi="Times New Roman" w:cs="Times New Roman"/>
      <w:sz w:val="20"/>
      <w:szCs w:val="20"/>
      <w:lang w:eastAsia="ar-SA"/>
    </w:rPr>
  </w:style>
  <w:style w:type="paragraph" w:styleId="Nadpis3">
    <w:name w:val="heading 3"/>
    <w:basedOn w:val="Normln"/>
    <w:next w:val="Normln"/>
    <w:link w:val="Nadpis3Char"/>
    <w:semiHidden/>
    <w:unhideWhenUsed/>
    <w:qFormat/>
    <w:rsid w:val="008608AC"/>
    <w:pPr>
      <w:keepNext/>
      <w:spacing w:before="240" w:after="60"/>
      <w:outlineLvl w:val="2"/>
    </w:pPr>
    <w:rPr>
      <w:rFonts w:ascii="Arial" w:hAnsi="Arial" w:cs="Arial"/>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semiHidden/>
    <w:rsid w:val="008608AC"/>
    <w:rPr>
      <w:rFonts w:ascii="Arial" w:eastAsia="Times New Roman" w:hAnsi="Arial" w:cs="Arial"/>
      <w:b/>
      <w:bCs/>
      <w:sz w:val="26"/>
      <w:szCs w:val="26"/>
      <w:lang w:eastAsia="ar-SA"/>
    </w:rPr>
  </w:style>
  <w:style w:type="paragraph" w:styleId="Zkladntextodsazen">
    <w:name w:val="Body Text Indent"/>
    <w:basedOn w:val="Normln"/>
    <w:link w:val="ZkladntextodsazenChar"/>
    <w:semiHidden/>
    <w:unhideWhenUsed/>
    <w:rsid w:val="008608AC"/>
    <w:pPr>
      <w:jc w:val="both"/>
    </w:pPr>
    <w:rPr>
      <w:sz w:val="24"/>
    </w:rPr>
  </w:style>
  <w:style w:type="character" w:customStyle="1" w:styleId="ZkladntextodsazenChar">
    <w:name w:val="Základní text odsazený Char"/>
    <w:basedOn w:val="Standardnpsmoodstavce"/>
    <w:link w:val="Zkladntextodsazen"/>
    <w:semiHidden/>
    <w:rsid w:val="008608AC"/>
    <w:rPr>
      <w:rFonts w:ascii="Times New Roman" w:eastAsia="Times New Roman" w:hAnsi="Times New Roman" w:cs="Times New Roman"/>
      <w:sz w:val="24"/>
      <w:szCs w:val="20"/>
      <w:lang w:eastAsia="ar-SA"/>
    </w:rPr>
  </w:style>
  <w:style w:type="paragraph" w:styleId="Zhlav">
    <w:name w:val="header"/>
    <w:basedOn w:val="Normln"/>
    <w:link w:val="ZhlavChar"/>
    <w:uiPriority w:val="99"/>
    <w:unhideWhenUsed/>
    <w:rsid w:val="00367128"/>
    <w:pPr>
      <w:tabs>
        <w:tab w:val="center" w:pos="4536"/>
        <w:tab w:val="right" w:pos="9072"/>
      </w:tabs>
    </w:pPr>
  </w:style>
  <w:style w:type="character" w:customStyle="1" w:styleId="ZhlavChar">
    <w:name w:val="Záhlaví Char"/>
    <w:basedOn w:val="Standardnpsmoodstavce"/>
    <w:link w:val="Zhlav"/>
    <w:uiPriority w:val="99"/>
    <w:rsid w:val="00367128"/>
    <w:rPr>
      <w:rFonts w:ascii="Times New Roman" w:eastAsia="Times New Roman" w:hAnsi="Times New Roman" w:cs="Times New Roman"/>
      <w:sz w:val="20"/>
      <w:szCs w:val="20"/>
      <w:lang w:eastAsia="ar-SA"/>
    </w:rPr>
  </w:style>
  <w:style w:type="paragraph" w:styleId="Zpat">
    <w:name w:val="footer"/>
    <w:basedOn w:val="Normln"/>
    <w:link w:val="ZpatChar"/>
    <w:uiPriority w:val="99"/>
    <w:unhideWhenUsed/>
    <w:rsid w:val="00367128"/>
    <w:pPr>
      <w:tabs>
        <w:tab w:val="center" w:pos="4536"/>
        <w:tab w:val="right" w:pos="9072"/>
      </w:tabs>
    </w:pPr>
  </w:style>
  <w:style w:type="character" w:customStyle="1" w:styleId="ZpatChar">
    <w:name w:val="Zápatí Char"/>
    <w:basedOn w:val="Standardnpsmoodstavce"/>
    <w:link w:val="Zpat"/>
    <w:uiPriority w:val="99"/>
    <w:rsid w:val="00367128"/>
    <w:rPr>
      <w:rFonts w:ascii="Times New Roman" w:eastAsia="Times New Roman" w:hAnsi="Times New Roman"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001794">
      <w:bodyDiv w:val="1"/>
      <w:marLeft w:val="0"/>
      <w:marRight w:val="0"/>
      <w:marTop w:val="0"/>
      <w:marBottom w:val="0"/>
      <w:divBdr>
        <w:top w:val="none" w:sz="0" w:space="0" w:color="auto"/>
        <w:left w:val="none" w:sz="0" w:space="0" w:color="auto"/>
        <w:bottom w:val="none" w:sz="0" w:space="0" w:color="auto"/>
        <w:right w:val="none" w:sz="0" w:space="0" w:color="auto"/>
      </w:divBdr>
    </w:div>
    <w:div w:id="420638234">
      <w:bodyDiv w:val="1"/>
      <w:marLeft w:val="0"/>
      <w:marRight w:val="0"/>
      <w:marTop w:val="0"/>
      <w:marBottom w:val="0"/>
      <w:divBdr>
        <w:top w:val="none" w:sz="0" w:space="0" w:color="auto"/>
        <w:left w:val="none" w:sz="0" w:space="0" w:color="auto"/>
        <w:bottom w:val="none" w:sz="0" w:space="0" w:color="auto"/>
        <w:right w:val="none" w:sz="0" w:space="0" w:color="auto"/>
      </w:divBdr>
    </w:div>
    <w:div w:id="586504638">
      <w:bodyDiv w:val="1"/>
      <w:marLeft w:val="0"/>
      <w:marRight w:val="0"/>
      <w:marTop w:val="0"/>
      <w:marBottom w:val="0"/>
      <w:divBdr>
        <w:top w:val="none" w:sz="0" w:space="0" w:color="auto"/>
        <w:left w:val="none" w:sz="0" w:space="0" w:color="auto"/>
        <w:bottom w:val="none" w:sz="0" w:space="0" w:color="auto"/>
        <w:right w:val="none" w:sz="0" w:space="0" w:color="auto"/>
      </w:divBdr>
    </w:div>
    <w:div w:id="1273904319">
      <w:bodyDiv w:val="1"/>
      <w:marLeft w:val="0"/>
      <w:marRight w:val="0"/>
      <w:marTop w:val="0"/>
      <w:marBottom w:val="0"/>
      <w:divBdr>
        <w:top w:val="none" w:sz="0" w:space="0" w:color="auto"/>
        <w:left w:val="none" w:sz="0" w:space="0" w:color="auto"/>
        <w:bottom w:val="none" w:sz="0" w:space="0" w:color="auto"/>
        <w:right w:val="none" w:sz="0" w:space="0" w:color="auto"/>
      </w:divBdr>
    </w:div>
    <w:div w:id="1352799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5</Pages>
  <Words>1376</Words>
  <Characters>8125</Characters>
  <Application>Microsoft Office Word</Application>
  <DocSecurity>0</DocSecurity>
  <Lines>67</Lines>
  <Paragraphs>18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Vaňková Simona</dc:creator>
  <cp:lastModifiedBy>Vaňková Simona</cp:lastModifiedBy>
  <cp:revision>26</cp:revision>
  <dcterms:created xsi:type="dcterms:W3CDTF">2014-11-27T13:38:00Z</dcterms:created>
  <dcterms:modified xsi:type="dcterms:W3CDTF">2014-11-28T08:20:00Z</dcterms:modified>
</cp:coreProperties>
</file>